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1E1" w:rsidRPr="003A7716" w:rsidRDefault="007831E1" w:rsidP="003A7716">
      <w:pPr>
        <w:ind w:firstLineChars="100" w:firstLine="1024"/>
        <w:rPr>
          <w:rFonts w:eastAsia="方正姚体" w:hint="eastAsia"/>
          <w:b/>
          <w:bCs/>
          <w:color w:val="FF0000"/>
          <w:spacing w:val="-40"/>
          <w:sz w:val="110"/>
          <w:szCs w:val="110"/>
        </w:rPr>
      </w:pPr>
      <w:bookmarkStart w:id="0" w:name="_GoBack"/>
      <w:bookmarkEnd w:id="0"/>
      <w:r w:rsidRPr="003A7716">
        <w:rPr>
          <w:rFonts w:eastAsia="方正姚体" w:hint="eastAsia"/>
          <w:b/>
          <w:bCs/>
          <w:color w:val="FF0000"/>
          <w:spacing w:val="-40"/>
          <w:sz w:val="110"/>
          <w:szCs w:val="110"/>
        </w:rPr>
        <w:t>桂林医学院文件</w:t>
      </w:r>
    </w:p>
    <w:p w:rsidR="007831E1" w:rsidRDefault="007831E1">
      <w:pPr>
        <w:ind w:firstLineChars="147" w:firstLine="472"/>
        <w:jc w:val="center"/>
        <w:rPr>
          <w:rFonts w:eastAsia="方正姚体"/>
          <w:b/>
          <w:bCs/>
          <w:color w:val="FF0000"/>
          <w:sz w:val="32"/>
          <w:szCs w:val="32"/>
        </w:rPr>
      </w:pPr>
    </w:p>
    <w:p w:rsidR="007831E1" w:rsidRDefault="007831E1">
      <w:pPr>
        <w:ind w:firstLineChars="150" w:firstLine="480"/>
        <w:jc w:val="center"/>
        <w:rPr>
          <w:rFonts w:ascii="仿宋_GB2312" w:eastAsia="仿宋_GB2312" w:hint="eastAsia"/>
          <w:sz w:val="32"/>
          <w:szCs w:val="32"/>
        </w:rPr>
      </w:pPr>
      <w:bookmarkStart w:id="1" w:name="机关代字"/>
      <w:bookmarkEnd w:id="1"/>
      <w:r>
        <w:rPr>
          <w:rFonts w:ascii="仿宋_GB2312" w:eastAsia="仿宋_GB2312" w:hint="eastAsia"/>
          <w:sz w:val="32"/>
          <w:szCs w:val="32"/>
        </w:rPr>
        <w:t>桂医科</w:t>
      </w:r>
      <w:bookmarkStart w:id="2" w:name="编号"/>
      <w:bookmarkEnd w:id="2"/>
      <w:r>
        <w:rPr>
          <w:rFonts w:ascii="仿宋_GB2312" w:eastAsia="仿宋_GB2312" w:hint="eastAsia"/>
          <w:sz w:val="32"/>
          <w:szCs w:val="32"/>
        </w:rPr>
        <w:t>〔</w:t>
      </w:r>
      <w:r>
        <w:rPr>
          <w:rFonts w:ascii="仿宋_GB2312" w:eastAsia="仿宋_GB2312"/>
          <w:sz w:val="32"/>
          <w:szCs w:val="32"/>
        </w:rPr>
        <w:t>2022〕5号</w:t>
      </w:r>
    </w:p>
    <w:p w:rsidR="007831E1" w:rsidRDefault="007831E1">
      <w:pPr>
        <w:spacing w:line="560" w:lineRule="exact"/>
        <w:ind w:firstLineChars="200" w:firstLine="420"/>
        <w:rPr>
          <w:rFonts w:eastAsia="黑体" w:hint="eastAsia"/>
          <w:b/>
          <w:bCs/>
          <w:sz w:val="36"/>
        </w:rPr>
      </w:pPr>
      <w:r>
        <w:rPr>
          <w:lang w:val="en-US" w:eastAsia="zh-CN"/>
        </w:rPr>
        <w:pict>
          <v:line id="直线 3" o:spid="_x0000_s1026" style="position:absolute;left:0;text-align:left;z-index:251659264" from="3.6pt,6pt" to="453.6pt,6pt" strokecolor="red" strokeweight="3pt"/>
        </w:pict>
      </w:r>
    </w:p>
    <w:p w:rsidR="007831E1" w:rsidRDefault="007831E1" w:rsidP="007831E1">
      <w:pPr>
        <w:spacing w:line="600" w:lineRule="exact"/>
        <w:jc w:val="center"/>
        <w:textAlignment w:val="baseline"/>
        <w:rPr>
          <w:rFonts w:ascii="方正小标宋简体" w:eastAsia="方正小标宋简体" w:hint="eastAsia"/>
          <w:sz w:val="44"/>
          <w:szCs w:val="44"/>
        </w:rPr>
      </w:pPr>
      <w:bookmarkStart w:id="3" w:name="zhengwen"/>
      <w:r w:rsidRPr="00C240CF">
        <w:rPr>
          <w:rFonts w:ascii="方正小标宋简体" w:eastAsia="方正小标宋简体" w:hint="eastAsia"/>
          <w:sz w:val="44"/>
          <w:szCs w:val="44"/>
        </w:rPr>
        <w:t>关于</w:t>
      </w:r>
      <w:r>
        <w:rPr>
          <w:rFonts w:ascii="方正小标宋简体" w:eastAsia="方正小标宋简体" w:hint="eastAsia"/>
          <w:sz w:val="44"/>
          <w:szCs w:val="44"/>
        </w:rPr>
        <w:t>公布</w:t>
      </w:r>
      <w:r w:rsidRPr="002D1720">
        <w:rPr>
          <w:rFonts w:ascii="方正小标宋简体" w:eastAsia="方正小标宋简体" w:hint="eastAsia"/>
          <w:sz w:val="44"/>
          <w:szCs w:val="44"/>
        </w:rPr>
        <w:t>“</w:t>
      </w:r>
      <w:r w:rsidRPr="002D1720">
        <w:rPr>
          <w:rFonts w:ascii="方正小标宋简体" w:eastAsia="方正小标宋简体"/>
          <w:sz w:val="44"/>
          <w:szCs w:val="44"/>
        </w:rPr>
        <w:t>2021年度《华夏医学》期刊优秀</w:t>
      </w:r>
    </w:p>
    <w:p w:rsidR="007831E1" w:rsidRPr="00C240CF" w:rsidRDefault="007831E1" w:rsidP="007831E1">
      <w:pPr>
        <w:spacing w:line="600" w:lineRule="exact"/>
        <w:jc w:val="center"/>
        <w:textAlignment w:val="baseline"/>
        <w:rPr>
          <w:rFonts w:ascii="方正小标宋简体" w:eastAsia="方正小标宋简体"/>
          <w:sz w:val="44"/>
          <w:szCs w:val="44"/>
        </w:rPr>
      </w:pPr>
      <w:r w:rsidRPr="002D1720">
        <w:rPr>
          <w:rFonts w:ascii="方正小标宋简体" w:eastAsia="方正小标宋简体"/>
          <w:sz w:val="44"/>
          <w:szCs w:val="44"/>
        </w:rPr>
        <w:t>论文</w:t>
      </w:r>
      <w:proofErr w:type="gramStart"/>
      <w:r>
        <w:rPr>
          <w:rFonts w:ascii="方正小标宋简体" w:eastAsia="方正小标宋简体" w:hint="eastAsia"/>
          <w:sz w:val="44"/>
          <w:szCs w:val="44"/>
        </w:rPr>
        <w:t>”</w:t>
      </w:r>
      <w:proofErr w:type="gramEnd"/>
      <w:r w:rsidRPr="002D1720">
        <w:rPr>
          <w:rFonts w:ascii="方正小标宋简体" w:eastAsia="方正小标宋简体"/>
          <w:sz w:val="44"/>
          <w:szCs w:val="44"/>
        </w:rPr>
        <w:t>入选名单</w:t>
      </w:r>
      <w:r w:rsidRPr="00C240CF">
        <w:rPr>
          <w:rFonts w:ascii="方正小标宋简体" w:eastAsia="方正小标宋简体" w:hint="eastAsia"/>
          <w:sz w:val="44"/>
          <w:szCs w:val="44"/>
        </w:rPr>
        <w:t>的通知</w:t>
      </w:r>
    </w:p>
    <w:p w:rsidR="007831E1" w:rsidRPr="00C240CF" w:rsidRDefault="007831E1" w:rsidP="007831E1">
      <w:pPr>
        <w:adjustRightInd w:val="0"/>
        <w:snapToGrid w:val="0"/>
        <w:spacing w:line="600" w:lineRule="exact"/>
        <w:rPr>
          <w:rFonts w:ascii="方正小标宋简体" w:eastAsia="方正小标宋简体" w:hAnsi="Calibri"/>
          <w:sz w:val="32"/>
          <w:szCs w:val="32"/>
        </w:rPr>
      </w:pPr>
    </w:p>
    <w:p w:rsidR="007831E1" w:rsidRPr="003122B5" w:rsidRDefault="007831E1" w:rsidP="007831E1">
      <w:pPr>
        <w:spacing w:line="600" w:lineRule="exact"/>
        <w:textAlignment w:val="baseline"/>
        <w:rPr>
          <w:rFonts w:ascii="仿宋_GB2312" w:eastAsia="仿宋_GB2312"/>
          <w:sz w:val="32"/>
          <w:szCs w:val="32"/>
        </w:rPr>
      </w:pPr>
      <w:r>
        <w:rPr>
          <w:rFonts w:ascii="仿宋_GB2312" w:eastAsia="仿宋_GB2312" w:hint="eastAsia"/>
          <w:sz w:val="32"/>
          <w:szCs w:val="32"/>
        </w:rPr>
        <w:t>《华夏医学》期刊各位作者、</w:t>
      </w:r>
      <w:r w:rsidRPr="003122B5">
        <w:rPr>
          <w:rFonts w:ascii="仿宋_GB2312" w:eastAsia="仿宋_GB2312" w:hint="eastAsia"/>
          <w:sz w:val="32"/>
          <w:szCs w:val="32"/>
        </w:rPr>
        <w:t>校直各单位、各部门：</w:t>
      </w:r>
    </w:p>
    <w:p w:rsidR="007831E1" w:rsidRDefault="007831E1" w:rsidP="007831E1">
      <w:pPr>
        <w:widowControl/>
        <w:spacing w:line="600" w:lineRule="exact"/>
        <w:ind w:firstLineChars="200" w:firstLine="640"/>
        <w:rPr>
          <w:rFonts w:ascii="仿宋_GB2312" w:eastAsia="仿宋_GB2312"/>
          <w:sz w:val="32"/>
          <w:szCs w:val="32"/>
        </w:rPr>
      </w:pPr>
      <w:r w:rsidRPr="007B7D99">
        <w:rPr>
          <w:rFonts w:ascii="仿宋_GB2312" w:eastAsia="仿宋_GB2312" w:hint="eastAsia"/>
          <w:sz w:val="32"/>
          <w:szCs w:val="32"/>
        </w:rPr>
        <w:t>根据《桂林医学院</w:t>
      </w:r>
      <w:r w:rsidRPr="007B7D99">
        <w:rPr>
          <w:rFonts w:ascii="仿宋_GB2312" w:eastAsia="仿宋_GB2312"/>
          <w:sz w:val="32"/>
          <w:szCs w:val="32"/>
        </w:rPr>
        <w:t>&lt;华夏医学&gt;期刊优秀论文评选及奖励办法》（桂医科〔2022〕2号）文件精神，经专家评审、编辑委员会意识形态审查小组审核、终审会评议，在学校官方网站公示七天无异议，《Wnt6 过表达改善 PINK1 突变转基因帕金森病果蝇的生物学行为》等17</w:t>
      </w:r>
      <w:r>
        <w:rPr>
          <w:rFonts w:ascii="仿宋_GB2312" w:eastAsia="仿宋_GB2312"/>
          <w:sz w:val="32"/>
          <w:szCs w:val="32"/>
        </w:rPr>
        <w:t>篇论文评</w:t>
      </w:r>
      <w:r w:rsidRPr="007B7D99">
        <w:rPr>
          <w:rFonts w:ascii="仿宋_GB2312" w:eastAsia="仿宋_GB2312"/>
          <w:sz w:val="32"/>
          <w:szCs w:val="32"/>
        </w:rPr>
        <w:t>为2021年度《华夏医学》期刊优秀论文，现将</w:t>
      </w:r>
      <w:r>
        <w:rPr>
          <w:rFonts w:ascii="仿宋_GB2312" w:eastAsia="仿宋_GB2312" w:hint="eastAsia"/>
          <w:sz w:val="32"/>
          <w:szCs w:val="32"/>
        </w:rPr>
        <w:t>获奖</w:t>
      </w:r>
      <w:r w:rsidRPr="007B7D99">
        <w:rPr>
          <w:rFonts w:ascii="仿宋_GB2312" w:eastAsia="仿宋_GB2312"/>
          <w:sz w:val="32"/>
          <w:szCs w:val="32"/>
        </w:rPr>
        <w:t>名单向《华夏医学》全体作者、全院教职工公布。</w:t>
      </w:r>
    </w:p>
    <w:p w:rsidR="007831E1" w:rsidRDefault="007831E1" w:rsidP="007831E1">
      <w:pPr>
        <w:widowControl/>
        <w:spacing w:line="600" w:lineRule="exact"/>
        <w:ind w:right="640"/>
        <w:rPr>
          <w:rFonts w:ascii="仿宋_GB2312" w:eastAsia="仿宋_GB2312" w:hint="eastAsia"/>
          <w:sz w:val="32"/>
          <w:szCs w:val="32"/>
        </w:rPr>
      </w:pPr>
    </w:p>
    <w:p w:rsidR="007831E1" w:rsidRDefault="007831E1" w:rsidP="007831E1">
      <w:pPr>
        <w:widowControl/>
        <w:spacing w:line="600" w:lineRule="exact"/>
        <w:ind w:right="640" w:firstLineChars="200" w:firstLine="640"/>
        <w:rPr>
          <w:rFonts w:ascii="仿宋_GB2312" w:eastAsia="仿宋_GB2312"/>
          <w:sz w:val="32"/>
          <w:szCs w:val="32"/>
        </w:rPr>
      </w:pPr>
      <w:r>
        <w:rPr>
          <w:rFonts w:ascii="仿宋_GB2312" w:eastAsia="仿宋_GB2312" w:hint="eastAsia"/>
          <w:sz w:val="32"/>
          <w:szCs w:val="32"/>
        </w:rPr>
        <w:t>附件：</w:t>
      </w:r>
      <w:r w:rsidRPr="002D1720">
        <w:rPr>
          <w:rFonts w:ascii="仿宋_GB2312" w:eastAsia="仿宋_GB2312" w:hint="eastAsia"/>
          <w:sz w:val="32"/>
          <w:szCs w:val="32"/>
        </w:rPr>
        <w:t>“</w:t>
      </w:r>
      <w:r w:rsidRPr="002D1720">
        <w:rPr>
          <w:rFonts w:ascii="仿宋_GB2312" w:eastAsia="仿宋_GB2312"/>
          <w:sz w:val="32"/>
          <w:szCs w:val="32"/>
        </w:rPr>
        <w:t>2021年度《华夏医学》期刊优秀论文</w:t>
      </w:r>
      <w:r w:rsidRPr="002D1720">
        <w:rPr>
          <w:rFonts w:ascii="仿宋_GB2312" w:eastAsia="仿宋_GB2312"/>
          <w:sz w:val="32"/>
          <w:szCs w:val="32"/>
        </w:rPr>
        <w:t>”</w:t>
      </w:r>
      <w:r w:rsidRPr="002D1720">
        <w:rPr>
          <w:rFonts w:ascii="仿宋_GB2312" w:eastAsia="仿宋_GB2312"/>
          <w:sz w:val="32"/>
          <w:szCs w:val="32"/>
        </w:rPr>
        <w:t>入选名单</w:t>
      </w:r>
    </w:p>
    <w:p w:rsidR="007831E1" w:rsidRPr="002D1720" w:rsidRDefault="007831E1" w:rsidP="007831E1">
      <w:pPr>
        <w:widowControl/>
        <w:spacing w:line="600" w:lineRule="exact"/>
        <w:ind w:firstLineChars="100" w:firstLine="320"/>
        <w:jc w:val="left"/>
        <w:rPr>
          <w:rFonts w:ascii="仿宋_GB2312" w:eastAsia="仿宋_GB2312"/>
          <w:sz w:val="32"/>
          <w:szCs w:val="32"/>
        </w:rPr>
      </w:pPr>
    </w:p>
    <w:p w:rsidR="007831E1" w:rsidRPr="00D91CF3" w:rsidRDefault="007831E1" w:rsidP="007831E1">
      <w:pPr>
        <w:spacing w:line="600" w:lineRule="exact"/>
        <w:rPr>
          <w:rFonts w:ascii="仿宋_GB2312" w:eastAsia="仿宋_GB2312" w:hAnsi="宋体" w:cs="Times New Roman"/>
          <w:sz w:val="32"/>
          <w:szCs w:val="32"/>
        </w:rPr>
      </w:pPr>
      <w:r>
        <w:rPr>
          <w:rFonts w:ascii="仿宋_GB2312" w:eastAsia="仿宋_GB2312" w:hAnsi="宋体"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41.7pt;margin-top:649.35pt;width:120.95pt;height:119.05pt;z-index:251660288;mso-position-horizontal-relative:page;mso-position-vertical-relative:page" stroked="f">
            <v:imagedata r:id="rId8" o:title=""/>
            <w10:wrap anchorx="page" anchory="page"/>
            <w10:anchorlock/>
          </v:shape>
          <w:control r:id="rId9" w:name="SecSignControl1" w:shapeid="_x0000_s1027"/>
        </w:pict>
      </w:r>
      <w:r>
        <w:rPr>
          <w:rFonts w:ascii="仿宋_GB2312" w:eastAsia="仿宋_GB2312" w:hAnsi="宋体" w:hint="eastAsia"/>
          <w:sz w:val="32"/>
          <w:szCs w:val="32"/>
        </w:rPr>
        <w:t xml:space="preserve">                                   </w:t>
      </w:r>
      <w:r w:rsidRPr="00D91CF3">
        <w:rPr>
          <w:rFonts w:ascii="仿宋_GB2312" w:eastAsia="仿宋_GB2312" w:hAnsi="宋体" w:cs="Times New Roman" w:hint="eastAsia"/>
          <w:sz w:val="32"/>
          <w:szCs w:val="32"/>
        </w:rPr>
        <w:t>桂林医学院</w:t>
      </w:r>
    </w:p>
    <w:p w:rsidR="007831E1" w:rsidRDefault="007831E1" w:rsidP="007831E1">
      <w:pPr>
        <w:widowControl/>
        <w:spacing w:line="600" w:lineRule="exact"/>
        <w:ind w:firstLineChars="100" w:firstLine="320"/>
        <w:jc w:val="left"/>
        <w:rPr>
          <w:rFonts w:ascii="仿宋_GB2312" w:eastAsia="仿宋_GB2312"/>
          <w:sz w:val="32"/>
          <w:szCs w:val="32"/>
        </w:rPr>
      </w:pPr>
      <w:r>
        <w:rPr>
          <w:rFonts w:ascii="仿宋_GB2312" w:eastAsia="仿宋_GB2312" w:hAnsi="仿宋" w:cs="仿宋_GB2312" w:hint="eastAsia"/>
          <w:color w:val="000000"/>
          <w:sz w:val="32"/>
          <w:szCs w:val="32"/>
        </w:rPr>
        <w:t xml:space="preserve">                              </w:t>
      </w: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年6月13日</w:t>
      </w:r>
    </w:p>
    <w:p w:rsidR="007831E1" w:rsidRDefault="007831E1" w:rsidP="007831E1">
      <w:pPr>
        <w:widowControl/>
        <w:ind w:right="320" w:firstLineChars="100" w:firstLine="320"/>
        <w:jc w:val="right"/>
        <w:rPr>
          <w:rFonts w:ascii="仿宋_GB2312" w:eastAsia="仿宋_GB2312"/>
          <w:sz w:val="32"/>
          <w:szCs w:val="32"/>
        </w:rPr>
        <w:sectPr w:rsidR="007831E1" w:rsidSect="007831E1">
          <w:headerReference w:type="even" r:id="rId10"/>
          <w:headerReference w:type="default" r:id="rId11"/>
          <w:footerReference w:type="even" r:id="rId12"/>
          <w:footerReference w:type="default" r:id="rId13"/>
          <w:pgSz w:w="11906" w:h="16838"/>
          <w:pgMar w:top="2098" w:right="1474" w:bottom="1985" w:left="1588" w:header="851" w:footer="992" w:gutter="0"/>
          <w:pgNumType w:fmt="numberInDash"/>
          <w:cols w:space="425"/>
          <w:docGrid w:type="lines" w:linePitch="312"/>
        </w:sectPr>
      </w:pPr>
    </w:p>
    <w:p w:rsidR="007831E1" w:rsidRDefault="007831E1" w:rsidP="007831E1">
      <w:pPr>
        <w:spacing w:line="360" w:lineRule="auto"/>
        <w:jc w:val="left"/>
        <w:rPr>
          <w:rFonts w:ascii="黑体" w:eastAsia="黑体" w:hAnsi="宋体" w:cs="Times New Roman"/>
          <w:sz w:val="32"/>
          <w:szCs w:val="32"/>
        </w:rPr>
      </w:pPr>
      <w:r w:rsidRPr="002D1720">
        <w:rPr>
          <w:rFonts w:ascii="黑体" w:eastAsia="黑体" w:hAnsi="宋体" w:cs="Times New Roman" w:hint="eastAsia"/>
          <w:sz w:val="32"/>
          <w:szCs w:val="32"/>
        </w:rPr>
        <w:t>附件</w:t>
      </w:r>
    </w:p>
    <w:p w:rsidR="007831E1" w:rsidRPr="00E1512B" w:rsidRDefault="007831E1" w:rsidP="007831E1">
      <w:pPr>
        <w:spacing w:line="360" w:lineRule="auto"/>
        <w:jc w:val="left"/>
        <w:rPr>
          <w:rFonts w:ascii="黑体" w:eastAsia="黑体" w:hAnsi="宋体" w:cs="Times New Roman"/>
          <w:sz w:val="28"/>
          <w:szCs w:val="28"/>
        </w:rPr>
      </w:pPr>
    </w:p>
    <w:p w:rsidR="007831E1" w:rsidRDefault="007831E1" w:rsidP="007831E1">
      <w:pPr>
        <w:spacing w:line="360" w:lineRule="auto"/>
        <w:jc w:val="center"/>
        <w:textAlignment w:val="baseline"/>
        <w:rPr>
          <w:rFonts w:ascii="方正小标宋简体" w:eastAsia="方正小标宋简体" w:hAnsi="宋体" w:cs="Times New Roman"/>
          <w:sz w:val="44"/>
          <w:szCs w:val="44"/>
        </w:rPr>
      </w:pPr>
      <w:r w:rsidRPr="002D1720">
        <w:rPr>
          <w:rFonts w:ascii="方正小标宋简体" w:eastAsia="方正小标宋简体" w:hAnsi="宋体" w:cs="Times New Roman" w:hint="eastAsia"/>
          <w:sz w:val="44"/>
          <w:szCs w:val="44"/>
        </w:rPr>
        <w:t>“2021年度《华夏医学》期刊优秀论文”入选名单</w:t>
      </w:r>
    </w:p>
    <w:p w:rsidR="007831E1" w:rsidRPr="00E1512B" w:rsidRDefault="007831E1" w:rsidP="007831E1">
      <w:pPr>
        <w:spacing w:line="360" w:lineRule="auto"/>
        <w:ind w:firstLine="426"/>
        <w:jc w:val="center"/>
        <w:textAlignment w:val="baseline"/>
        <w:rPr>
          <w:rFonts w:ascii="方正小标宋简体" w:eastAsia="方正小标宋简体" w:hAnsi="宋体" w:cs="Times New Roman"/>
          <w:sz w:val="28"/>
          <w:szCs w:val="28"/>
        </w:rPr>
      </w:pPr>
    </w:p>
    <w:tbl>
      <w:tblPr>
        <w:tblW w:w="14593" w:type="dxa"/>
        <w:tblCellMar>
          <w:left w:w="0" w:type="dxa"/>
          <w:right w:w="0" w:type="dxa"/>
        </w:tblCellMar>
        <w:tblLook w:val="04A0" w:firstRow="1" w:lastRow="0" w:firstColumn="1" w:lastColumn="0" w:noHBand="0" w:noVBand="1"/>
      </w:tblPr>
      <w:tblGrid>
        <w:gridCol w:w="985"/>
        <w:gridCol w:w="7512"/>
        <w:gridCol w:w="2694"/>
        <w:gridCol w:w="1984"/>
        <w:gridCol w:w="1418"/>
      </w:tblGrid>
      <w:tr w:rsidR="007831E1" w:rsidRPr="00E1512B" w:rsidTr="009F6440">
        <w:trPr>
          <w:cantSplit/>
          <w:trHeight w:val="829"/>
        </w:trPr>
        <w:tc>
          <w:tcPr>
            <w:tcW w:w="9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黑体" w:eastAsia="黑体" w:hAnsi="黑体" w:cs="宋体"/>
                <w:color w:val="333333"/>
                <w:kern w:val="2"/>
                <w:sz w:val="28"/>
                <w:szCs w:val="28"/>
                <w:shd w:val="clear" w:color="auto" w:fill="FFFFFF"/>
              </w:rPr>
            </w:pPr>
            <w:r w:rsidRPr="00E1512B">
              <w:rPr>
                <w:rFonts w:ascii="黑体" w:eastAsia="黑体" w:hAnsi="黑体" w:cs="宋体" w:hint="eastAsia"/>
                <w:color w:val="333333"/>
                <w:kern w:val="2"/>
                <w:sz w:val="28"/>
                <w:szCs w:val="28"/>
                <w:shd w:val="clear" w:color="auto" w:fill="FFFFFF"/>
              </w:rPr>
              <w:t>序号</w:t>
            </w:r>
          </w:p>
        </w:tc>
        <w:tc>
          <w:tcPr>
            <w:tcW w:w="751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黑体" w:eastAsia="黑体" w:hAnsi="黑体" w:cs="宋体"/>
                <w:color w:val="333333"/>
                <w:kern w:val="2"/>
                <w:sz w:val="28"/>
                <w:szCs w:val="28"/>
                <w:shd w:val="clear" w:color="auto" w:fill="FFFFFF"/>
              </w:rPr>
            </w:pPr>
            <w:r w:rsidRPr="00E1512B">
              <w:rPr>
                <w:rFonts w:ascii="黑体" w:eastAsia="黑体" w:hAnsi="黑体" w:cs="宋体" w:hint="eastAsia"/>
                <w:color w:val="333333"/>
                <w:kern w:val="2"/>
                <w:sz w:val="28"/>
                <w:szCs w:val="28"/>
                <w:shd w:val="clear" w:color="auto" w:fill="FFFFFF"/>
              </w:rPr>
              <w:t>论文名称</w:t>
            </w:r>
          </w:p>
        </w:tc>
        <w:tc>
          <w:tcPr>
            <w:tcW w:w="269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黑体" w:eastAsia="黑体" w:hAnsi="黑体" w:cs="宋体"/>
                <w:color w:val="333333"/>
                <w:kern w:val="2"/>
                <w:sz w:val="28"/>
                <w:szCs w:val="28"/>
                <w:shd w:val="clear" w:color="auto" w:fill="FFFFFF"/>
              </w:rPr>
            </w:pPr>
            <w:r w:rsidRPr="00E1512B">
              <w:rPr>
                <w:rFonts w:ascii="黑体" w:eastAsia="黑体" w:hAnsi="黑体" w:cs="宋体" w:hint="eastAsia"/>
                <w:color w:val="333333"/>
                <w:kern w:val="2"/>
                <w:sz w:val="28"/>
                <w:szCs w:val="28"/>
                <w:shd w:val="clear" w:color="auto" w:fill="FFFFFF"/>
              </w:rPr>
              <w:t>第一作者/通信作者</w:t>
            </w:r>
          </w:p>
        </w:tc>
        <w:tc>
          <w:tcPr>
            <w:tcW w:w="198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黑体" w:eastAsia="黑体" w:hAnsi="黑体" w:cs="宋体"/>
                <w:color w:val="333333"/>
                <w:kern w:val="2"/>
                <w:sz w:val="28"/>
                <w:szCs w:val="28"/>
                <w:shd w:val="clear" w:color="auto" w:fill="FFFFFF"/>
              </w:rPr>
            </w:pPr>
            <w:r w:rsidRPr="00E1512B">
              <w:rPr>
                <w:rFonts w:ascii="黑体" w:eastAsia="黑体" w:hAnsi="黑体" w:cs="宋体" w:hint="eastAsia"/>
                <w:color w:val="333333"/>
                <w:kern w:val="2"/>
                <w:sz w:val="28"/>
                <w:szCs w:val="28"/>
                <w:shd w:val="clear" w:color="auto" w:fill="FFFFFF"/>
              </w:rPr>
              <w:t>发表年/期</w:t>
            </w:r>
          </w:p>
        </w:tc>
        <w:tc>
          <w:tcPr>
            <w:tcW w:w="141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黑体" w:eastAsia="黑体" w:hAnsi="黑体" w:cs="宋体"/>
                <w:color w:val="333333"/>
                <w:kern w:val="2"/>
                <w:sz w:val="28"/>
                <w:szCs w:val="28"/>
                <w:shd w:val="clear" w:color="auto" w:fill="FFFFFF"/>
              </w:rPr>
            </w:pPr>
            <w:r w:rsidRPr="00E1512B">
              <w:rPr>
                <w:rFonts w:ascii="黑体" w:eastAsia="黑体" w:hAnsi="黑体" w:cs="宋体" w:hint="eastAsia"/>
                <w:color w:val="333333"/>
                <w:kern w:val="2"/>
                <w:sz w:val="28"/>
                <w:szCs w:val="28"/>
                <w:shd w:val="clear" w:color="auto" w:fill="FFFFFF"/>
              </w:rPr>
              <w:t>获奖等级</w:t>
            </w:r>
          </w:p>
        </w:tc>
      </w:tr>
      <w:tr w:rsidR="007831E1" w:rsidRPr="00E1512B" w:rsidTr="009F6440">
        <w:trPr>
          <w:trHeight w:val="648"/>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1</w:t>
            </w:r>
          </w:p>
        </w:tc>
        <w:tc>
          <w:tcPr>
            <w:tcW w:w="75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Wnt6 过表达改善PINK1突变转基因帕金森病果蝇的生物学行为</w:t>
            </w:r>
          </w:p>
        </w:tc>
        <w:tc>
          <w:tcPr>
            <w:tcW w:w="26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范晓丽/孙莉</w:t>
            </w:r>
          </w:p>
        </w:tc>
        <w:tc>
          <w:tcPr>
            <w:tcW w:w="1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2021年第六期</w:t>
            </w:r>
          </w:p>
        </w:tc>
        <w:tc>
          <w:tcPr>
            <w:tcW w:w="14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一等奖</w:t>
            </w:r>
          </w:p>
        </w:tc>
      </w:tr>
      <w:tr w:rsidR="007831E1" w:rsidRPr="00E1512B" w:rsidTr="009F6440">
        <w:trPr>
          <w:trHeight w:val="1086"/>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w:t>
            </w:r>
          </w:p>
        </w:tc>
        <w:tc>
          <w:tcPr>
            <w:tcW w:w="751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CK19、HBME-1、Galectin-3和TPO在甲状腺乳头状癌中的表达及其诊断价值</w:t>
            </w:r>
          </w:p>
        </w:tc>
        <w:tc>
          <w:tcPr>
            <w:tcW w:w="26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唐娟/伍金凤</w:t>
            </w:r>
          </w:p>
        </w:tc>
        <w:tc>
          <w:tcPr>
            <w:tcW w:w="1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2021年第四期</w:t>
            </w:r>
          </w:p>
        </w:tc>
        <w:tc>
          <w:tcPr>
            <w:tcW w:w="14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一等奖</w:t>
            </w:r>
          </w:p>
        </w:tc>
      </w:tr>
      <w:tr w:rsidR="007831E1" w:rsidRPr="00E1512B" w:rsidTr="009F6440">
        <w:trPr>
          <w:trHeight w:val="754"/>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3</w:t>
            </w:r>
          </w:p>
        </w:tc>
        <w:tc>
          <w:tcPr>
            <w:tcW w:w="751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髓核退</w:t>
            </w:r>
            <w:proofErr w:type="gramStart"/>
            <w:r w:rsidRPr="00E1512B">
              <w:rPr>
                <w:rFonts w:ascii="仿宋_GB2312" w:eastAsia="仿宋_GB2312" w:hAnsiTheme="minorEastAsia" w:cs="宋体" w:hint="eastAsia"/>
                <w:color w:val="333333"/>
                <w:kern w:val="2"/>
                <w:sz w:val="28"/>
                <w:szCs w:val="28"/>
                <w:shd w:val="clear" w:color="auto" w:fill="FFFFFF"/>
              </w:rPr>
              <w:t>变程度</w:t>
            </w:r>
            <w:proofErr w:type="gramEnd"/>
            <w:r w:rsidRPr="00E1512B">
              <w:rPr>
                <w:rFonts w:ascii="仿宋_GB2312" w:eastAsia="仿宋_GB2312" w:hAnsiTheme="minorEastAsia" w:cs="宋体" w:hint="eastAsia"/>
                <w:color w:val="333333"/>
                <w:kern w:val="2"/>
                <w:sz w:val="28"/>
                <w:szCs w:val="28"/>
                <w:shd w:val="clear" w:color="auto" w:fill="FFFFFF"/>
              </w:rPr>
              <w:t>对软骨终板干细胞生物学特性的影响</w:t>
            </w:r>
          </w:p>
        </w:tc>
        <w:tc>
          <w:tcPr>
            <w:tcW w:w="26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proofErr w:type="gramStart"/>
            <w:r w:rsidRPr="00E1512B">
              <w:rPr>
                <w:rFonts w:ascii="仿宋_GB2312" w:eastAsia="仿宋_GB2312" w:hAnsiTheme="minorEastAsia" w:cs="宋体" w:hint="eastAsia"/>
                <w:color w:val="333333"/>
                <w:kern w:val="2"/>
                <w:sz w:val="28"/>
                <w:szCs w:val="28"/>
                <w:shd w:val="clear" w:color="auto" w:fill="FFFFFF"/>
              </w:rPr>
              <w:t>伍耀宏</w:t>
            </w:r>
            <w:proofErr w:type="gramEnd"/>
          </w:p>
        </w:tc>
        <w:tc>
          <w:tcPr>
            <w:tcW w:w="1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2021年第五期</w:t>
            </w:r>
          </w:p>
        </w:tc>
        <w:tc>
          <w:tcPr>
            <w:tcW w:w="14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一等奖</w:t>
            </w:r>
          </w:p>
        </w:tc>
      </w:tr>
      <w:tr w:rsidR="007831E1" w:rsidRPr="00E1512B" w:rsidTr="009F6440">
        <w:trPr>
          <w:trHeight w:val="739"/>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4</w:t>
            </w:r>
          </w:p>
        </w:tc>
        <w:tc>
          <w:tcPr>
            <w:tcW w:w="751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侵入后失活疟原虫的免疫保护性初探</w:t>
            </w:r>
          </w:p>
        </w:tc>
        <w:tc>
          <w:tcPr>
            <w:tcW w:w="26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彭佳聪/彭小红</w:t>
            </w:r>
          </w:p>
        </w:tc>
        <w:tc>
          <w:tcPr>
            <w:tcW w:w="1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2021年第二期</w:t>
            </w:r>
          </w:p>
        </w:tc>
        <w:tc>
          <w:tcPr>
            <w:tcW w:w="14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一等奖</w:t>
            </w:r>
          </w:p>
        </w:tc>
      </w:tr>
      <w:tr w:rsidR="007831E1" w:rsidRPr="00E1512B" w:rsidTr="009F6440">
        <w:trPr>
          <w:trHeight w:val="724"/>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5</w:t>
            </w:r>
          </w:p>
        </w:tc>
        <w:tc>
          <w:tcPr>
            <w:tcW w:w="751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环磷酰胺</w:t>
            </w:r>
            <w:proofErr w:type="gramStart"/>
            <w:r w:rsidRPr="00E1512B">
              <w:rPr>
                <w:rFonts w:ascii="仿宋_GB2312" w:eastAsia="仿宋_GB2312" w:hAnsiTheme="minorEastAsia" w:cs="宋体" w:hint="eastAsia"/>
                <w:color w:val="333333"/>
                <w:kern w:val="2"/>
                <w:sz w:val="28"/>
                <w:szCs w:val="28"/>
                <w:shd w:val="clear" w:color="auto" w:fill="FFFFFF"/>
              </w:rPr>
              <w:t>联合甲泼尼龙</w:t>
            </w:r>
            <w:proofErr w:type="gramEnd"/>
            <w:r w:rsidRPr="00E1512B">
              <w:rPr>
                <w:rFonts w:ascii="仿宋_GB2312" w:eastAsia="仿宋_GB2312" w:hAnsiTheme="minorEastAsia" w:cs="宋体" w:hint="eastAsia"/>
                <w:color w:val="333333"/>
                <w:kern w:val="2"/>
                <w:sz w:val="28"/>
                <w:szCs w:val="28"/>
                <w:shd w:val="clear" w:color="auto" w:fill="FFFFFF"/>
              </w:rPr>
              <w:t>对系统性红斑狼疮患者免疫功能及炎症反应的影响</w:t>
            </w:r>
          </w:p>
        </w:tc>
        <w:tc>
          <w:tcPr>
            <w:tcW w:w="26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谷晓晶</w:t>
            </w:r>
          </w:p>
        </w:tc>
        <w:tc>
          <w:tcPr>
            <w:tcW w:w="1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2021年第四期</w:t>
            </w:r>
          </w:p>
        </w:tc>
        <w:tc>
          <w:tcPr>
            <w:tcW w:w="14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二等奖</w:t>
            </w:r>
          </w:p>
        </w:tc>
      </w:tr>
      <w:tr w:rsidR="007831E1" w:rsidRPr="00E1512B" w:rsidTr="009F6440">
        <w:trPr>
          <w:trHeight w:val="814"/>
        </w:trPr>
        <w:tc>
          <w:tcPr>
            <w:tcW w:w="985"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6</w:t>
            </w:r>
          </w:p>
        </w:tc>
        <w:tc>
          <w:tcPr>
            <w:tcW w:w="751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2002—2020年间的肺癌流行病学分析</w:t>
            </w:r>
          </w:p>
        </w:tc>
        <w:tc>
          <w:tcPr>
            <w:tcW w:w="2694"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金美华/郑锦花</w:t>
            </w:r>
          </w:p>
        </w:tc>
        <w:tc>
          <w:tcPr>
            <w:tcW w:w="1984"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2021年第六期</w:t>
            </w:r>
          </w:p>
        </w:tc>
        <w:tc>
          <w:tcPr>
            <w:tcW w:w="1418"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二等奖</w:t>
            </w:r>
          </w:p>
        </w:tc>
      </w:tr>
      <w:tr w:rsidR="007831E1" w:rsidRPr="00E1512B" w:rsidTr="009F6440">
        <w:trPr>
          <w:trHeight w:val="1025"/>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7</w:t>
            </w:r>
          </w:p>
        </w:tc>
        <w:tc>
          <w:tcPr>
            <w:tcW w:w="751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温阳健脾汤辅助</w:t>
            </w:r>
            <w:proofErr w:type="gramStart"/>
            <w:r w:rsidRPr="00E1512B">
              <w:rPr>
                <w:rFonts w:ascii="仿宋_GB2312" w:eastAsia="仿宋_GB2312" w:hAnsiTheme="minorEastAsia" w:cs="宋体" w:hint="eastAsia"/>
                <w:color w:val="333333"/>
                <w:kern w:val="2"/>
                <w:sz w:val="28"/>
                <w:szCs w:val="28"/>
                <w:shd w:val="clear" w:color="auto" w:fill="FFFFFF"/>
              </w:rPr>
              <w:t>奥沙利铂联合替吉奥治疗</w:t>
            </w:r>
            <w:proofErr w:type="gramEnd"/>
            <w:r w:rsidRPr="00E1512B">
              <w:rPr>
                <w:rFonts w:ascii="仿宋_GB2312" w:eastAsia="仿宋_GB2312" w:hAnsiTheme="minorEastAsia" w:cs="宋体" w:hint="eastAsia"/>
                <w:color w:val="333333"/>
                <w:kern w:val="2"/>
                <w:sz w:val="28"/>
                <w:szCs w:val="28"/>
                <w:shd w:val="clear" w:color="auto" w:fill="FFFFFF"/>
              </w:rPr>
              <w:t>晚期胃癌患者的效果观察</w:t>
            </w:r>
          </w:p>
        </w:tc>
        <w:tc>
          <w:tcPr>
            <w:tcW w:w="26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赵云义</w:t>
            </w:r>
          </w:p>
        </w:tc>
        <w:tc>
          <w:tcPr>
            <w:tcW w:w="1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2021年第四期</w:t>
            </w:r>
          </w:p>
        </w:tc>
        <w:tc>
          <w:tcPr>
            <w:tcW w:w="14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二等奖</w:t>
            </w:r>
          </w:p>
        </w:tc>
      </w:tr>
      <w:tr w:rsidR="007831E1" w:rsidRPr="00E1512B" w:rsidTr="009F6440">
        <w:trPr>
          <w:trHeight w:val="1380"/>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8</w:t>
            </w:r>
          </w:p>
        </w:tc>
        <w:tc>
          <w:tcPr>
            <w:tcW w:w="751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圆锥形套筒冠义齿基牙修复慢性</w:t>
            </w:r>
            <w:proofErr w:type="gramStart"/>
            <w:r w:rsidRPr="00E1512B">
              <w:rPr>
                <w:rFonts w:ascii="仿宋_GB2312" w:eastAsia="仿宋_GB2312" w:hAnsiTheme="minorEastAsia" w:cs="宋体" w:hint="eastAsia"/>
                <w:color w:val="333333"/>
                <w:kern w:val="2"/>
                <w:sz w:val="28"/>
                <w:szCs w:val="28"/>
                <w:shd w:val="clear" w:color="auto" w:fill="FFFFFF"/>
              </w:rPr>
              <w:t>牙周炎伴牙列</w:t>
            </w:r>
            <w:proofErr w:type="gramEnd"/>
            <w:r w:rsidRPr="00E1512B">
              <w:rPr>
                <w:rFonts w:ascii="仿宋_GB2312" w:eastAsia="仿宋_GB2312" w:hAnsiTheme="minorEastAsia" w:cs="宋体" w:hint="eastAsia"/>
                <w:color w:val="333333"/>
                <w:kern w:val="2"/>
                <w:sz w:val="28"/>
                <w:szCs w:val="28"/>
                <w:shd w:val="clear" w:color="auto" w:fill="FFFFFF"/>
              </w:rPr>
              <w:t>缺损的效果分析</w:t>
            </w:r>
          </w:p>
        </w:tc>
        <w:tc>
          <w:tcPr>
            <w:tcW w:w="26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张小松/彭喜涛</w:t>
            </w:r>
          </w:p>
        </w:tc>
        <w:tc>
          <w:tcPr>
            <w:tcW w:w="1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2021年第一期</w:t>
            </w:r>
          </w:p>
        </w:tc>
        <w:tc>
          <w:tcPr>
            <w:tcW w:w="14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二等奖</w:t>
            </w:r>
          </w:p>
        </w:tc>
      </w:tr>
      <w:tr w:rsidR="007831E1" w:rsidRPr="00E1512B" w:rsidTr="009F6440">
        <w:trPr>
          <w:trHeight w:val="693"/>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9</w:t>
            </w:r>
          </w:p>
        </w:tc>
        <w:tc>
          <w:tcPr>
            <w:tcW w:w="751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OCTA在NPDR患者黄斑区微循环改变中的临床效果及应用价值</w:t>
            </w:r>
          </w:p>
        </w:tc>
        <w:tc>
          <w:tcPr>
            <w:tcW w:w="26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刘晓辉/</w:t>
            </w:r>
            <w:proofErr w:type="gramStart"/>
            <w:r w:rsidRPr="00E1512B">
              <w:rPr>
                <w:rFonts w:ascii="仿宋_GB2312" w:eastAsia="仿宋_GB2312" w:hAnsiTheme="minorEastAsia" w:cs="宋体" w:hint="eastAsia"/>
                <w:color w:val="333333"/>
                <w:kern w:val="2"/>
                <w:sz w:val="28"/>
                <w:szCs w:val="28"/>
                <w:shd w:val="clear" w:color="auto" w:fill="FFFFFF"/>
              </w:rPr>
              <w:t>秦程</w:t>
            </w:r>
            <w:proofErr w:type="gramEnd"/>
          </w:p>
        </w:tc>
        <w:tc>
          <w:tcPr>
            <w:tcW w:w="1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2021年第五期</w:t>
            </w:r>
          </w:p>
        </w:tc>
        <w:tc>
          <w:tcPr>
            <w:tcW w:w="14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二等奖</w:t>
            </w:r>
          </w:p>
        </w:tc>
      </w:tr>
      <w:tr w:rsidR="007831E1" w:rsidRPr="00E1512B" w:rsidTr="009F6440">
        <w:trPr>
          <w:trHeight w:val="543"/>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10</w:t>
            </w:r>
          </w:p>
        </w:tc>
        <w:tc>
          <w:tcPr>
            <w:tcW w:w="751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proofErr w:type="gramStart"/>
            <w:r w:rsidRPr="00E1512B">
              <w:rPr>
                <w:rFonts w:ascii="仿宋_GB2312" w:eastAsia="仿宋_GB2312" w:hAnsiTheme="minorEastAsia" w:cs="宋体" w:hint="eastAsia"/>
                <w:color w:val="333333"/>
                <w:kern w:val="2"/>
                <w:sz w:val="28"/>
                <w:szCs w:val="28"/>
                <w:shd w:val="clear" w:color="auto" w:fill="FFFFFF"/>
              </w:rPr>
              <w:t>吉西他滨联合替吉</w:t>
            </w:r>
            <w:proofErr w:type="gramEnd"/>
            <w:r w:rsidRPr="00E1512B">
              <w:rPr>
                <w:rFonts w:ascii="仿宋_GB2312" w:eastAsia="仿宋_GB2312" w:hAnsiTheme="minorEastAsia" w:cs="宋体" w:hint="eastAsia"/>
                <w:color w:val="333333"/>
                <w:kern w:val="2"/>
                <w:sz w:val="28"/>
                <w:szCs w:val="28"/>
                <w:shd w:val="clear" w:color="auto" w:fill="FFFFFF"/>
              </w:rPr>
              <w:t>奥对老年晚期胰腺癌患者肿瘤标志物、T淋巴细胞群的影响</w:t>
            </w:r>
          </w:p>
        </w:tc>
        <w:tc>
          <w:tcPr>
            <w:tcW w:w="26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陈晓燕</w:t>
            </w:r>
          </w:p>
        </w:tc>
        <w:tc>
          <w:tcPr>
            <w:tcW w:w="1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2021年第三期</w:t>
            </w:r>
          </w:p>
        </w:tc>
        <w:tc>
          <w:tcPr>
            <w:tcW w:w="14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三等奖</w:t>
            </w:r>
          </w:p>
        </w:tc>
      </w:tr>
      <w:tr w:rsidR="007831E1" w:rsidRPr="00E1512B" w:rsidTr="009F6440">
        <w:trPr>
          <w:trHeight w:val="242"/>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11</w:t>
            </w:r>
          </w:p>
        </w:tc>
        <w:tc>
          <w:tcPr>
            <w:tcW w:w="751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proofErr w:type="gramStart"/>
            <w:r w:rsidRPr="00E1512B">
              <w:rPr>
                <w:rFonts w:ascii="仿宋_GB2312" w:eastAsia="仿宋_GB2312" w:hAnsiTheme="minorEastAsia" w:cs="宋体" w:hint="eastAsia"/>
                <w:color w:val="333333"/>
                <w:kern w:val="2"/>
                <w:sz w:val="28"/>
                <w:szCs w:val="28"/>
                <w:shd w:val="clear" w:color="auto" w:fill="FFFFFF"/>
              </w:rPr>
              <w:t>来氟米特</w:t>
            </w:r>
            <w:proofErr w:type="gramEnd"/>
            <w:r w:rsidRPr="00E1512B">
              <w:rPr>
                <w:rFonts w:ascii="仿宋_GB2312" w:eastAsia="仿宋_GB2312" w:hAnsiTheme="minorEastAsia" w:cs="宋体" w:hint="eastAsia"/>
                <w:color w:val="333333"/>
                <w:kern w:val="2"/>
                <w:sz w:val="28"/>
                <w:szCs w:val="28"/>
                <w:shd w:val="clear" w:color="auto" w:fill="FFFFFF"/>
              </w:rPr>
              <w:t>联合美</w:t>
            </w:r>
            <w:proofErr w:type="gramStart"/>
            <w:r w:rsidRPr="00E1512B">
              <w:rPr>
                <w:rFonts w:ascii="仿宋_GB2312" w:eastAsia="仿宋_GB2312" w:hAnsiTheme="minorEastAsia" w:cs="宋体" w:hint="eastAsia"/>
                <w:color w:val="333333"/>
                <w:kern w:val="2"/>
                <w:sz w:val="28"/>
                <w:szCs w:val="28"/>
                <w:shd w:val="clear" w:color="auto" w:fill="FFFFFF"/>
              </w:rPr>
              <w:t>洛昔康</w:t>
            </w:r>
            <w:proofErr w:type="gramEnd"/>
            <w:r w:rsidRPr="00E1512B">
              <w:rPr>
                <w:rFonts w:ascii="仿宋_GB2312" w:eastAsia="仿宋_GB2312" w:hAnsiTheme="minorEastAsia" w:cs="宋体" w:hint="eastAsia"/>
                <w:color w:val="333333"/>
                <w:kern w:val="2"/>
                <w:sz w:val="28"/>
                <w:szCs w:val="28"/>
                <w:shd w:val="clear" w:color="auto" w:fill="FFFFFF"/>
              </w:rPr>
              <w:t>治疗老年活动性类风湿关节炎的效果观察</w:t>
            </w:r>
          </w:p>
        </w:tc>
        <w:tc>
          <w:tcPr>
            <w:tcW w:w="26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李鸿飞</w:t>
            </w:r>
          </w:p>
        </w:tc>
        <w:tc>
          <w:tcPr>
            <w:tcW w:w="1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2021年第三期</w:t>
            </w:r>
          </w:p>
        </w:tc>
        <w:tc>
          <w:tcPr>
            <w:tcW w:w="14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三等奖</w:t>
            </w:r>
          </w:p>
        </w:tc>
      </w:tr>
      <w:tr w:rsidR="007831E1" w:rsidRPr="00E1512B" w:rsidTr="009F6440">
        <w:trPr>
          <w:trHeight w:val="377"/>
        </w:trPr>
        <w:tc>
          <w:tcPr>
            <w:tcW w:w="985"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12</w:t>
            </w:r>
          </w:p>
        </w:tc>
        <w:tc>
          <w:tcPr>
            <w:tcW w:w="751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proofErr w:type="gramStart"/>
            <w:r w:rsidRPr="00E1512B">
              <w:rPr>
                <w:rFonts w:ascii="仿宋_GB2312" w:eastAsia="仿宋_GB2312" w:hAnsiTheme="minorEastAsia" w:cs="宋体" w:hint="eastAsia"/>
                <w:color w:val="333333"/>
                <w:kern w:val="2"/>
                <w:sz w:val="28"/>
                <w:szCs w:val="28"/>
                <w:shd w:val="clear" w:color="auto" w:fill="FFFFFF"/>
              </w:rPr>
              <w:t>双源</w:t>
            </w:r>
            <w:proofErr w:type="gramEnd"/>
            <w:r w:rsidRPr="00E1512B">
              <w:rPr>
                <w:rFonts w:ascii="仿宋_GB2312" w:eastAsia="仿宋_GB2312" w:hAnsiTheme="minorEastAsia" w:cs="宋体" w:hint="eastAsia"/>
                <w:color w:val="333333"/>
                <w:kern w:val="2"/>
                <w:sz w:val="28"/>
                <w:szCs w:val="28"/>
                <w:shd w:val="clear" w:color="auto" w:fill="FFFFFF"/>
              </w:rPr>
              <w:t>CT双</w:t>
            </w:r>
            <w:proofErr w:type="gramStart"/>
            <w:r w:rsidRPr="00E1512B">
              <w:rPr>
                <w:rFonts w:ascii="仿宋_GB2312" w:eastAsia="仿宋_GB2312" w:hAnsiTheme="minorEastAsia" w:cs="宋体" w:hint="eastAsia"/>
                <w:color w:val="333333"/>
                <w:kern w:val="2"/>
                <w:sz w:val="28"/>
                <w:szCs w:val="28"/>
                <w:shd w:val="clear" w:color="auto" w:fill="FFFFFF"/>
              </w:rPr>
              <w:t>能模式</w:t>
            </w:r>
            <w:proofErr w:type="gramEnd"/>
            <w:r w:rsidRPr="00E1512B">
              <w:rPr>
                <w:rFonts w:ascii="仿宋_GB2312" w:eastAsia="仿宋_GB2312" w:hAnsiTheme="minorEastAsia" w:cs="宋体" w:hint="eastAsia"/>
                <w:color w:val="333333"/>
                <w:kern w:val="2"/>
                <w:sz w:val="28"/>
                <w:szCs w:val="28"/>
                <w:shd w:val="clear" w:color="auto" w:fill="FFFFFF"/>
              </w:rPr>
              <w:t>下单能及双能技术在支气管动脉血管成像中的价值</w:t>
            </w:r>
          </w:p>
        </w:tc>
        <w:tc>
          <w:tcPr>
            <w:tcW w:w="2694" w:type="dxa"/>
            <w:tcBorders>
              <w:top w:val="nil"/>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路</w:t>
            </w:r>
            <w:proofErr w:type="gramStart"/>
            <w:r w:rsidRPr="00E1512B">
              <w:rPr>
                <w:rFonts w:ascii="仿宋_GB2312" w:eastAsia="仿宋_GB2312" w:hAnsiTheme="minorEastAsia" w:cs="宋体" w:hint="eastAsia"/>
                <w:color w:val="333333"/>
                <w:kern w:val="2"/>
                <w:sz w:val="28"/>
                <w:szCs w:val="28"/>
                <w:shd w:val="clear" w:color="auto" w:fill="FFFFFF"/>
              </w:rPr>
              <w:t>一</w:t>
            </w:r>
            <w:proofErr w:type="gramEnd"/>
            <w:r w:rsidRPr="00E1512B">
              <w:rPr>
                <w:rFonts w:ascii="仿宋_GB2312" w:eastAsia="仿宋_GB2312" w:hAnsiTheme="minorEastAsia" w:cs="宋体" w:hint="eastAsia"/>
                <w:color w:val="333333"/>
                <w:kern w:val="2"/>
                <w:sz w:val="28"/>
                <w:szCs w:val="28"/>
                <w:shd w:val="clear" w:color="auto" w:fill="FFFFFF"/>
              </w:rPr>
              <w:t>川</w:t>
            </w:r>
          </w:p>
        </w:tc>
        <w:tc>
          <w:tcPr>
            <w:tcW w:w="1984" w:type="dxa"/>
            <w:tcBorders>
              <w:top w:val="nil"/>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2021年第一期</w:t>
            </w:r>
          </w:p>
        </w:tc>
        <w:tc>
          <w:tcPr>
            <w:tcW w:w="1418" w:type="dxa"/>
            <w:tcBorders>
              <w:top w:val="nil"/>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三等奖</w:t>
            </w:r>
          </w:p>
        </w:tc>
      </w:tr>
      <w:tr w:rsidR="007831E1" w:rsidRPr="00E1512B" w:rsidTr="009F6440">
        <w:trPr>
          <w:trHeight w:val="377"/>
        </w:trPr>
        <w:tc>
          <w:tcPr>
            <w:tcW w:w="985" w:type="dxa"/>
            <w:tcBorders>
              <w:top w:val="single" w:sz="4" w:space="0" w:color="auto"/>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13</w:t>
            </w:r>
          </w:p>
        </w:tc>
        <w:tc>
          <w:tcPr>
            <w:tcW w:w="7512"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患侧甲状腺叶及峡部切除术治疗分化型甲状腺癌患者的效果分析</w:t>
            </w:r>
          </w:p>
        </w:tc>
        <w:tc>
          <w:tcPr>
            <w:tcW w:w="2694"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proofErr w:type="gramStart"/>
            <w:r w:rsidRPr="00E1512B">
              <w:rPr>
                <w:rFonts w:ascii="仿宋_GB2312" w:eastAsia="仿宋_GB2312" w:hAnsiTheme="minorEastAsia" w:cs="宋体" w:hint="eastAsia"/>
                <w:color w:val="333333"/>
                <w:kern w:val="2"/>
                <w:sz w:val="28"/>
                <w:szCs w:val="28"/>
                <w:shd w:val="clear" w:color="auto" w:fill="FFFFFF"/>
              </w:rPr>
              <w:t>李剑彪</w:t>
            </w:r>
            <w:proofErr w:type="gramEnd"/>
          </w:p>
        </w:tc>
        <w:tc>
          <w:tcPr>
            <w:tcW w:w="1984"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2021年第四期</w:t>
            </w:r>
          </w:p>
        </w:tc>
        <w:tc>
          <w:tcPr>
            <w:tcW w:w="1418"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三等奖</w:t>
            </w:r>
          </w:p>
        </w:tc>
      </w:tr>
      <w:tr w:rsidR="007831E1" w:rsidRPr="00E1512B" w:rsidTr="009F6440">
        <w:trPr>
          <w:trHeight w:val="1102"/>
        </w:trPr>
        <w:tc>
          <w:tcPr>
            <w:tcW w:w="985" w:type="dxa"/>
            <w:tcBorders>
              <w:top w:val="single" w:sz="4" w:space="0" w:color="auto"/>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14</w:t>
            </w:r>
          </w:p>
        </w:tc>
        <w:tc>
          <w:tcPr>
            <w:tcW w:w="7512"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CT引导下的</w:t>
            </w:r>
            <w:proofErr w:type="gramStart"/>
            <w:r w:rsidRPr="00E1512B">
              <w:rPr>
                <w:rFonts w:ascii="仿宋_GB2312" w:eastAsia="仿宋_GB2312" w:hAnsiTheme="minorEastAsia" w:cs="宋体" w:hint="eastAsia"/>
                <w:color w:val="333333"/>
                <w:kern w:val="2"/>
                <w:sz w:val="28"/>
                <w:szCs w:val="28"/>
                <w:shd w:val="clear" w:color="auto" w:fill="FFFFFF"/>
              </w:rPr>
              <w:t>经皮肺穿刺</w:t>
            </w:r>
            <w:proofErr w:type="gramEnd"/>
            <w:r w:rsidRPr="00E1512B">
              <w:rPr>
                <w:rFonts w:ascii="仿宋_GB2312" w:eastAsia="仿宋_GB2312" w:hAnsiTheme="minorEastAsia" w:cs="宋体" w:hint="eastAsia"/>
                <w:color w:val="333333"/>
                <w:kern w:val="2"/>
                <w:sz w:val="28"/>
                <w:szCs w:val="28"/>
                <w:shd w:val="clear" w:color="auto" w:fill="FFFFFF"/>
              </w:rPr>
              <w:t>活检术在周围型肺部肿块病理诊断中的应用价值</w:t>
            </w:r>
          </w:p>
        </w:tc>
        <w:tc>
          <w:tcPr>
            <w:tcW w:w="2694"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宋超</w:t>
            </w:r>
          </w:p>
        </w:tc>
        <w:tc>
          <w:tcPr>
            <w:tcW w:w="1984"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2021年第一期</w:t>
            </w:r>
          </w:p>
        </w:tc>
        <w:tc>
          <w:tcPr>
            <w:tcW w:w="1418"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三等奖</w:t>
            </w:r>
          </w:p>
        </w:tc>
      </w:tr>
      <w:tr w:rsidR="007831E1" w:rsidRPr="00E1512B" w:rsidTr="009F6440">
        <w:trPr>
          <w:trHeight w:val="377"/>
        </w:trPr>
        <w:tc>
          <w:tcPr>
            <w:tcW w:w="985" w:type="dxa"/>
            <w:tcBorders>
              <w:top w:val="single" w:sz="4" w:space="0" w:color="auto"/>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15</w:t>
            </w:r>
          </w:p>
        </w:tc>
        <w:tc>
          <w:tcPr>
            <w:tcW w:w="7512"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proofErr w:type="gramStart"/>
            <w:r w:rsidRPr="00E1512B">
              <w:rPr>
                <w:rFonts w:ascii="仿宋_GB2312" w:eastAsia="仿宋_GB2312" w:hAnsiTheme="minorEastAsia" w:cs="宋体" w:hint="eastAsia"/>
                <w:color w:val="333333"/>
                <w:kern w:val="2"/>
                <w:sz w:val="28"/>
                <w:szCs w:val="28"/>
                <w:shd w:val="clear" w:color="auto" w:fill="FFFFFF"/>
              </w:rPr>
              <w:t>输尿管软镜碎石</w:t>
            </w:r>
            <w:proofErr w:type="gramEnd"/>
            <w:r w:rsidRPr="00E1512B">
              <w:rPr>
                <w:rFonts w:ascii="仿宋_GB2312" w:eastAsia="仿宋_GB2312" w:hAnsiTheme="minorEastAsia" w:cs="宋体" w:hint="eastAsia"/>
                <w:color w:val="333333"/>
                <w:kern w:val="2"/>
                <w:sz w:val="28"/>
                <w:szCs w:val="28"/>
                <w:shd w:val="clear" w:color="auto" w:fill="FFFFFF"/>
              </w:rPr>
              <w:t>取石术治疗小肾结石对患者应激反应及肾功能的影响</w:t>
            </w:r>
          </w:p>
        </w:tc>
        <w:tc>
          <w:tcPr>
            <w:tcW w:w="2694"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proofErr w:type="gramStart"/>
            <w:r w:rsidRPr="00E1512B">
              <w:rPr>
                <w:rFonts w:ascii="仿宋_GB2312" w:eastAsia="仿宋_GB2312" w:hAnsiTheme="minorEastAsia" w:cs="宋体" w:hint="eastAsia"/>
                <w:color w:val="333333"/>
                <w:kern w:val="2"/>
                <w:sz w:val="28"/>
                <w:szCs w:val="28"/>
                <w:shd w:val="clear" w:color="auto" w:fill="FFFFFF"/>
              </w:rPr>
              <w:t>钟葆文</w:t>
            </w:r>
            <w:proofErr w:type="gramEnd"/>
          </w:p>
        </w:tc>
        <w:tc>
          <w:tcPr>
            <w:tcW w:w="1984"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2021年第五期</w:t>
            </w:r>
          </w:p>
        </w:tc>
        <w:tc>
          <w:tcPr>
            <w:tcW w:w="1418"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三等奖</w:t>
            </w:r>
          </w:p>
        </w:tc>
      </w:tr>
      <w:tr w:rsidR="007831E1" w:rsidRPr="00E1512B" w:rsidTr="009F6440">
        <w:trPr>
          <w:trHeight w:val="800"/>
        </w:trPr>
        <w:tc>
          <w:tcPr>
            <w:tcW w:w="985" w:type="dxa"/>
            <w:tcBorders>
              <w:top w:val="single" w:sz="4" w:space="0" w:color="auto"/>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16</w:t>
            </w:r>
          </w:p>
        </w:tc>
        <w:tc>
          <w:tcPr>
            <w:tcW w:w="7512"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CT引导下腹腔多路置管引流对重症急性胰腺炎包裹性坏死患者的治疗作用</w:t>
            </w:r>
          </w:p>
        </w:tc>
        <w:tc>
          <w:tcPr>
            <w:tcW w:w="2694"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proofErr w:type="gramStart"/>
            <w:r w:rsidRPr="00E1512B">
              <w:rPr>
                <w:rFonts w:ascii="仿宋_GB2312" w:eastAsia="仿宋_GB2312" w:hAnsiTheme="minorEastAsia" w:cs="宋体" w:hint="eastAsia"/>
                <w:color w:val="333333"/>
                <w:kern w:val="2"/>
                <w:sz w:val="28"/>
                <w:szCs w:val="28"/>
                <w:shd w:val="clear" w:color="auto" w:fill="FFFFFF"/>
              </w:rPr>
              <w:t>李晋绅</w:t>
            </w:r>
            <w:proofErr w:type="gramEnd"/>
          </w:p>
        </w:tc>
        <w:tc>
          <w:tcPr>
            <w:tcW w:w="1984"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2021年第二期</w:t>
            </w:r>
          </w:p>
        </w:tc>
        <w:tc>
          <w:tcPr>
            <w:tcW w:w="1418"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三等奖</w:t>
            </w:r>
          </w:p>
        </w:tc>
      </w:tr>
      <w:tr w:rsidR="007831E1" w:rsidRPr="00E1512B" w:rsidTr="009F6440">
        <w:trPr>
          <w:trHeight w:val="377"/>
        </w:trPr>
        <w:tc>
          <w:tcPr>
            <w:tcW w:w="985"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17</w:t>
            </w:r>
          </w:p>
        </w:tc>
        <w:tc>
          <w:tcPr>
            <w:tcW w:w="751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巩义市2018年农村生活饮用水的水质情况分析</w:t>
            </w:r>
          </w:p>
        </w:tc>
        <w:tc>
          <w:tcPr>
            <w:tcW w:w="2694"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董志刚</w:t>
            </w:r>
          </w:p>
        </w:tc>
        <w:tc>
          <w:tcPr>
            <w:tcW w:w="1984"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2021年第一期</w:t>
            </w:r>
          </w:p>
        </w:tc>
        <w:tc>
          <w:tcPr>
            <w:tcW w:w="1418"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7831E1" w:rsidRPr="00E1512B" w:rsidRDefault="007831E1" w:rsidP="009F6440">
            <w:pPr>
              <w:pStyle w:val="a3"/>
              <w:widowControl/>
              <w:spacing w:after="240" w:afterAutospacing="0" w:line="400" w:lineRule="exact"/>
              <w:jc w:val="center"/>
              <w:textAlignment w:val="baseline"/>
              <w:rPr>
                <w:rFonts w:ascii="仿宋_GB2312" w:eastAsia="仿宋_GB2312" w:hAnsiTheme="minorEastAsia" w:cs="宋体"/>
                <w:color w:val="333333"/>
                <w:kern w:val="2"/>
                <w:sz w:val="28"/>
                <w:szCs w:val="28"/>
                <w:shd w:val="clear" w:color="auto" w:fill="FFFFFF"/>
              </w:rPr>
            </w:pPr>
            <w:r w:rsidRPr="00E1512B">
              <w:rPr>
                <w:rFonts w:ascii="仿宋_GB2312" w:eastAsia="仿宋_GB2312" w:hAnsiTheme="minorEastAsia" w:cs="宋体" w:hint="eastAsia"/>
                <w:color w:val="333333"/>
                <w:kern w:val="2"/>
                <w:sz w:val="28"/>
                <w:szCs w:val="28"/>
                <w:shd w:val="clear" w:color="auto" w:fill="FFFFFF"/>
              </w:rPr>
              <w:t>三等奖</w:t>
            </w:r>
          </w:p>
        </w:tc>
      </w:tr>
    </w:tbl>
    <w:p w:rsidR="007831E1" w:rsidRPr="00E1512B" w:rsidRDefault="007831E1" w:rsidP="007831E1">
      <w:pPr>
        <w:spacing w:line="400" w:lineRule="exact"/>
        <w:rPr>
          <w:rFonts w:ascii="仿宋_GB2312" w:eastAsia="仿宋_GB2312"/>
          <w:sz w:val="28"/>
          <w:szCs w:val="28"/>
        </w:rPr>
      </w:pPr>
    </w:p>
    <w:bookmarkEnd w:id="3"/>
    <w:p w:rsidR="007831E1" w:rsidRDefault="007831E1">
      <w:pPr>
        <w:spacing w:line="560" w:lineRule="exact"/>
        <w:ind w:firstLineChars="200" w:firstLine="640"/>
        <w:jc w:val="center"/>
        <w:rPr>
          <w:rFonts w:ascii="仿宋_GB2312" w:eastAsia="仿宋_GB2312" w:hAnsi="宋体" w:hint="eastAsia"/>
          <w:bCs/>
          <w:sz w:val="32"/>
          <w:szCs w:val="32"/>
        </w:rPr>
      </w:pPr>
    </w:p>
    <w:p w:rsidR="007831E1" w:rsidRDefault="007831E1">
      <w:pPr>
        <w:spacing w:line="560" w:lineRule="exact"/>
        <w:ind w:firstLineChars="200" w:firstLine="640"/>
        <w:jc w:val="center"/>
        <w:rPr>
          <w:rFonts w:ascii="仿宋_GB2312" w:eastAsia="仿宋_GB2312" w:hAnsi="宋体" w:hint="eastAsia"/>
          <w:bCs/>
          <w:sz w:val="32"/>
          <w:szCs w:val="32"/>
        </w:rPr>
      </w:pPr>
    </w:p>
    <w:p w:rsidR="007831E1" w:rsidRDefault="007831E1">
      <w:pPr>
        <w:spacing w:line="560" w:lineRule="exact"/>
        <w:ind w:firstLineChars="200" w:firstLine="640"/>
        <w:jc w:val="center"/>
        <w:rPr>
          <w:rFonts w:ascii="仿宋_GB2312" w:eastAsia="仿宋_GB2312" w:hAnsi="宋体" w:hint="eastAsia"/>
          <w:bCs/>
          <w:sz w:val="32"/>
          <w:szCs w:val="32"/>
        </w:rPr>
      </w:pPr>
    </w:p>
    <w:p w:rsidR="007831E1" w:rsidRDefault="007831E1">
      <w:pPr>
        <w:spacing w:line="560" w:lineRule="exact"/>
        <w:ind w:firstLineChars="200" w:firstLine="640"/>
        <w:jc w:val="center"/>
        <w:rPr>
          <w:rFonts w:ascii="仿宋_GB2312" w:eastAsia="仿宋_GB2312" w:hAnsi="宋体" w:hint="eastAsia"/>
          <w:bCs/>
          <w:sz w:val="32"/>
          <w:szCs w:val="32"/>
        </w:rPr>
      </w:pPr>
    </w:p>
    <w:p w:rsidR="007831E1" w:rsidRDefault="007831E1">
      <w:pPr>
        <w:spacing w:line="560" w:lineRule="exact"/>
        <w:ind w:firstLineChars="200" w:firstLine="640"/>
        <w:jc w:val="center"/>
        <w:rPr>
          <w:rFonts w:ascii="仿宋_GB2312" w:eastAsia="仿宋_GB2312" w:hAnsi="宋体" w:hint="eastAsia"/>
          <w:bCs/>
          <w:sz w:val="32"/>
          <w:szCs w:val="32"/>
        </w:rPr>
      </w:pPr>
    </w:p>
    <w:p w:rsidR="007831E1" w:rsidRDefault="007831E1">
      <w:pPr>
        <w:spacing w:line="560" w:lineRule="exact"/>
        <w:ind w:firstLineChars="200" w:firstLine="640"/>
        <w:jc w:val="center"/>
        <w:rPr>
          <w:rFonts w:ascii="仿宋_GB2312" w:eastAsia="仿宋_GB2312" w:hAnsi="宋体" w:hint="eastAsia"/>
          <w:bCs/>
          <w:sz w:val="32"/>
          <w:szCs w:val="32"/>
        </w:rPr>
      </w:pPr>
    </w:p>
    <w:tbl>
      <w:tblPr>
        <w:tblpPr w:leftFromText="180" w:rightFromText="180" w:vertAnchor="text" w:horzAnchor="margin" w:tblpY="117"/>
        <w:tblW w:w="0" w:type="auto"/>
        <w:tblLayout w:type="fixed"/>
        <w:tblLook w:val="0000" w:firstRow="0" w:lastRow="0" w:firstColumn="0" w:lastColumn="0" w:noHBand="0" w:noVBand="0"/>
      </w:tblPr>
      <w:tblGrid>
        <w:gridCol w:w="7542"/>
        <w:gridCol w:w="7081"/>
      </w:tblGrid>
      <w:tr w:rsidR="007831E1" w:rsidTr="007831E1">
        <w:trPr>
          <w:trHeight w:val="478"/>
        </w:trPr>
        <w:tc>
          <w:tcPr>
            <w:tcW w:w="7542" w:type="dxa"/>
            <w:tcBorders>
              <w:top w:val="single" w:sz="4" w:space="0" w:color="auto"/>
              <w:left w:val="nil"/>
              <w:bottom w:val="single" w:sz="4" w:space="0" w:color="auto"/>
              <w:right w:val="nil"/>
            </w:tcBorders>
          </w:tcPr>
          <w:p w:rsidR="007831E1" w:rsidRDefault="007831E1" w:rsidP="007831E1">
            <w:pPr>
              <w:spacing w:line="560" w:lineRule="exact"/>
              <w:ind w:firstLineChars="100" w:firstLine="268"/>
              <w:rPr>
                <w:rStyle w:val="a7"/>
                <w:rFonts w:hint="eastAsia"/>
                <w:sz w:val="28"/>
                <w:szCs w:val="28"/>
              </w:rPr>
            </w:pPr>
            <w:r>
              <w:rPr>
                <w:rStyle w:val="a7"/>
                <w:rFonts w:hint="eastAsia"/>
                <w:sz w:val="28"/>
                <w:szCs w:val="28"/>
              </w:rPr>
              <w:t>桂林医学院院长办公室</w:t>
            </w:r>
          </w:p>
        </w:tc>
        <w:tc>
          <w:tcPr>
            <w:tcW w:w="7081" w:type="dxa"/>
            <w:tcBorders>
              <w:top w:val="single" w:sz="4" w:space="0" w:color="auto"/>
              <w:left w:val="nil"/>
              <w:bottom w:val="single" w:sz="4" w:space="0" w:color="auto"/>
              <w:right w:val="nil"/>
            </w:tcBorders>
          </w:tcPr>
          <w:p w:rsidR="007831E1" w:rsidRDefault="007831E1" w:rsidP="007831E1">
            <w:pPr>
              <w:spacing w:line="560" w:lineRule="exact"/>
              <w:ind w:firstLineChars="1450" w:firstLine="3886"/>
              <w:rPr>
                <w:rStyle w:val="a7"/>
                <w:rFonts w:hint="eastAsia"/>
                <w:sz w:val="28"/>
                <w:szCs w:val="28"/>
              </w:rPr>
            </w:pPr>
            <w:bookmarkStart w:id="4" w:name="印发日期"/>
            <w:bookmarkEnd w:id="4"/>
            <w:r>
              <w:rPr>
                <w:rStyle w:val="a7"/>
                <w:sz w:val="28"/>
                <w:szCs w:val="28"/>
              </w:rPr>
              <w:t>2022年6月13日</w:t>
            </w:r>
            <w:r>
              <w:rPr>
                <w:rStyle w:val="a7"/>
                <w:rFonts w:hint="eastAsia"/>
                <w:sz w:val="28"/>
                <w:szCs w:val="28"/>
              </w:rPr>
              <w:t>印发</w:t>
            </w:r>
          </w:p>
        </w:tc>
      </w:tr>
    </w:tbl>
    <w:p w:rsidR="008B0B5B" w:rsidRPr="007831E1" w:rsidRDefault="008B0B5B" w:rsidP="007831E1">
      <w:pPr>
        <w:spacing w:line="20" w:lineRule="exact"/>
      </w:pPr>
    </w:p>
    <w:sectPr w:rsidR="008B0B5B" w:rsidRPr="007831E1" w:rsidSect="007831E1">
      <w:headerReference w:type="even" r:id="rId14"/>
      <w:headerReference w:type="default" r:id="rId15"/>
      <w:pgSz w:w="16838" w:h="11906" w:orient="landscape" w:code="9"/>
      <w:pgMar w:top="1440" w:right="1080" w:bottom="1440" w:left="108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99" w:rsidRDefault="006F5899" w:rsidP="002D1720">
      <w:r>
        <w:separator/>
      </w:r>
    </w:p>
  </w:endnote>
  <w:endnote w:type="continuationSeparator" w:id="0">
    <w:p w:rsidR="006F5899" w:rsidRDefault="006F5899" w:rsidP="002D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283588"/>
      <w:docPartObj>
        <w:docPartGallery w:val="Page Numbers (Bottom of Page)"/>
        <w:docPartUnique/>
      </w:docPartObj>
    </w:sdtPr>
    <w:sdtEndPr>
      <w:rPr>
        <w:rFonts w:ascii="宋体" w:eastAsia="宋体" w:hAnsi="宋体"/>
        <w:sz w:val="28"/>
        <w:szCs w:val="28"/>
      </w:rPr>
    </w:sdtEndPr>
    <w:sdtContent>
      <w:p w:rsidR="007831E1" w:rsidRPr="007831E1" w:rsidRDefault="007831E1" w:rsidP="007831E1">
        <w:pPr>
          <w:pStyle w:val="a5"/>
          <w:ind w:firstLineChars="50" w:firstLine="90"/>
          <w:rPr>
            <w:rFonts w:ascii="宋体" w:eastAsia="宋体" w:hAnsi="宋体"/>
            <w:sz w:val="28"/>
            <w:szCs w:val="28"/>
          </w:rPr>
        </w:pPr>
        <w:r w:rsidRPr="007831E1">
          <w:rPr>
            <w:rFonts w:ascii="宋体" w:eastAsia="宋体" w:hAnsi="宋体"/>
            <w:sz w:val="28"/>
            <w:szCs w:val="28"/>
          </w:rPr>
          <w:fldChar w:fldCharType="begin"/>
        </w:r>
        <w:r w:rsidRPr="007831E1">
          <w:rPr>
            <w:rFonts w:ascii="宋体" w:eastAsia="宋体" w:hAnsi="宋体"/>
            <w:sz w:val="28"/>
            <w:szCs w:val="28"/>
          </w:rPr>
          <w:instrText>PAGE   \* MERGEFORMAT</w:instrText>
        </w:r>
        <w:r w:rsidRPr="007831E1">
          <w:rPr>
            <w:rFonts w:ascii="宋体" w:eastAsia="宋体" w:hAnsi="宋体"/>
            <w:sz w:val="28"/>
            <w:szCs w:val="28"/>
          </w:rPr>
          <w:fldChar w:fldCharType="separate"/>
        </w:r>
        <w:r w:rsidRPr="007831E1">
          <w:rPr>
            <w:rFonts w:ascii="宋体" w:eastAsia="宋体" w:hAnsi="宋体"/>
            <w:noProof/>
            <w:sz w:val="28"/>
            <w:szCs w:val="28"/>
            <w:lang w:val="zh-CN"/>
          </w:rPr>
          <w:t>-</w:t>
        </w:r>
        <w:r>
          <w:rPr>
            <w:rFonts w:ascii="宋体" w:eastAsia="宋体" w:hAnsi="宋体"/>
            <w:noProof/>
            <w:sz w:val="28"/>
            <w:szCs w:val="28"/>
          </w:rPr>
          <w:t xml:space="preserve"> 2 -</w:t>
        </w:r>
        <w:r w:rsidRPr="007831E1">
          <w:rPr>
            <w:rFonts w:ascii="宋体" w:eastAsia="宋体" w:hAnsi="宋体"/>
            <w:sz w:val="28"/>
            <w:szCs w:val="28"/>
          </w:rPr>
          <w:fldChar w:fldCharType="end"/>
        </w:r>
      </w:p>
    </w:sdtContent>
  </w:sdt>
  <w:p w:rsidR="007831E1" w:rsidRDefault="007831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021213"/>
      <w:docPartObj>
        <w:docPartGallery w:val="Page Numbers (Bottom of Page)"/>
        <w:docPartUnique/>
      </w:docPartObj>
    </w:sdtPr>
    <w:sdtEndPr>
      <w:rPr>
        <w:rFonts w:ascii="宋体" w:eastAsia="宋体" w:hAnsi="宋体"/>
        <w:sz w:val="28"/>
        <w:szCs w:val="28"/>
      </w:rPr>
    </w:sdtEndPr>
    <w:sdtContent>
      <w:p w:rsidR="007831E1" w:rsidRPr="007831E1" w:rsidRDefault="007831E1" w:rsidP="007831E1">
        <w:pPr>
          <w:pStyle w:val="a5"/>
          <w:ind w:right="90"/>
          <w:jc w:val="right"/>
          <w:rPr>
            <w:rFonts w:ascii="宋体" w:eastAsia="宋体" w:hAnsi="宋体"/>
            <w:sz w:val="28"/>
            <w:szCs w:val="28"/>
          </w:rPr>
        </w:pPr>
        <w:r w:rsidRPr="007831E1">
          <w:rPr>
            <w:rFonts w:ascii="宋体" w:eastAsia="宋体" w:hAnsi="宋体"/>
            <w:sz w:val="28"/>
            <w:szCs w:val="28"/>
          </w:rPr>
          <w:fldChar w:fldCharType="begin"/>
        </w:r>
        <w:r w:rsidRPr="007831E1">
          <w:rPr>
            <w:rFonts w:ascii="宋体" w:eastAsia="宋体" w:hAnsi="宋体"/>
            <w:sz w:val="28"/>
            <w:szCs w:val="28"/>
          </w:rPr>
          <w:instrText>PAGE   \* MERGEFORMAT</w:instrText>
        </w:r>
        <w:r w:rsidRPr="007831E1">
          <w:rPr>
            <w:rFonts w:ascii="宋体" w:eastAsia="宋体" w:hAnsi="宋体"/>
            <w:sz w:val="28"/>
            <w:szCs w:val="28"/>
          </w:rPr>
          <w:fldChar w:fldCharType="separate"/>
        </w:r>
        <w:r w:rsidRPr="007831E1">
          <w:rPr>
            <w:rFonts w:ascii="宋体" w:eastAsia="宋体" w:hAnsi="宋体"/>
            <w:noProof/>
            <w:sz w:val="28"/>
            <w:szCs w:val="28"/>
            <w:lang w:val="zh-CN"/>
          </w:rPr>
          <w:t>-</w:t>
        </w:r>
        <w:r>
          <w:rPr>
            <w:rFonts w:ascii="宋体" w:eastAsia="宋体" w:hAnsi="宋体"/>
            <w:noProof/>
            <w:sz w:val="28"/>
            <w:szCs w:val="28"/>
          </w:rPr>
          <w:t xml:space="preserve"> 1 -</w:t>
        </w:r>
        <w:r w:rsidRPr="007831E1">
          <w:rPr>
            <w:rFonts w:ascii="宋体" w:eastAsia="宋体" w:hAnsi="宋体"/>
            <w:sz w:val="28"/>
            <w:szCs w:val="28"/>
          </w:rPr>
          <w:fldChar w:fldCharType="end"/>
        </w:r>
      </w:p>
    </w:sdtContent>
  </w:sdt>
  <w:p w:rsidR="007831E1" w:rsidRDefault="007831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99" w:rsidRDefault="006F5899" w:rsidP="002D1720">
      <w:r>
        <w:separator/>
      </w:r>
    </w:p>
  </w:footnote>
  <w:footnote w:type="continuationSeparator" w:id="0">
    <w:p w:rsidR="006F5899" w:rsidRDefault="006F5899" w:rsidP="002D1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E1" w:rsidRDefault="007831E1" w:rsidP="00AB68F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E1" w:rsidRDefault="007831E1" w:rsidP="00AB68F7">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F7" w:rsidRDefault="00AB68F7" w:rsidP="00AB68F7">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F7" w:rsidRDefault="00AB68F7" w:rsidP="00AB68F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ocumentProtection w:edit="forms" w:enforcement="1" w:cryptProviderType="rsaFull" w:cryptAlgorithmClass="hash" w:cryptAlgorithmType="typeAny" w:cryptAlgorithmSid="4" w:cryptSpinCount="100000" w:hash="pyRvYdddzLMsfUXMRa1VwdfncZs=" w:salt="QnzyJOwOV6NQ24sQDGbPo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56"/>
    <w:rsid w:val="00105175"/>
    <w:rsid w:val="00271A91"/>
    <w:rsid w:val="002D1720"/>
    <w:rsid w:val="002E1B42"/>
    <w:rsid w:val="004E4DBB"/>
    <w:rsid w:val="004E4DD8"/>
    <w:rsid w:val="006A3B2A"/>
    <w:rsid w:val="006B3456"/>
    <w:rsid w:val="006F5899"/>
    <w:rsid w:val="00750347"/>
    <w:rsid w:val="007831E1"/>
    <w:rsid w:val="007B7D99"/>
    <w:rsid w:val="008B0B5B"/>
    <w:rsid w:val="00A3606D"/>
    <w:rsid w:val="00AA1AC6"/>
    <w:rsid w:val="00AB68F7"/>
    <w:rsid w:val="00B3501C"/>
    <w:rsid w:val="00BA6335"/>
    <w:rsid w:val="00C55B9F"/>
    <w:rsid w:val="00C87B6E"/>
    <w:rsid w:val="00CB5C58"/>
    <w:rsid w:val="00D2613D"/>
    <w:rsid w:val="00D91CF3"/>
    <w:rsid w:val="00DC1E64"/>
    <w:rsid w:val="00E1512B"/>
    <w:rsid w:val="00E2246F"/>
    <w:rsid w:val="00EA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DB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E4DBB"/>
    <w:pPr>
      <w:spacing w:before="100" w:beforeAutospacing="1" w:after="100" w:afterAutospacing="1"/>
      <w:jc w:val="left"/>
    </w:pPr>
    <w:rPr>
      <w:rFonts w:cs="Times New Roman"/>
      <w:kern w:val="0"/>
      <w:sz w:val="24"/>
    </w:rPr>
  </w:style>
  <w:style w:type="paragraph" w:styleId="a4">
    <w:name w:val="header"/>
    <w:basedOn w:val="a"/>
    <w:link w:val="Char"/>
    <w:uiPriority w:val="99"/>
    <w:unhideWhenUsed/>
    <w:rsid w:val="002D17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D1720"/>
    <w:rPr>
      <w:sz w:val="18"/>
      <w:szCs w:val="18"/>
    </w:rPr>
  </w:style>
  <w:style w:type="paragraph" w:styleId="a5">
    <w:name w:val="footer"/>
    <w:basedOn w:val="a"/>
    <w:link w:val="Char0"/>
    <w:uiPriority w:val="99"/>
    <w:unhideWhenUsed/>
    <w:rsid w:val="002D1720"/>
    <w:pPr>
      <w:tabs>
        <w:tab w:val="center" w:pos="4153"/>
        <w:tab w:val="right" w:pos="8306"/>
      </w:tabs>
      <w:snapToGrid w:val="0"/>
      <w:jc w:val="left"/>
    </w:pPr>
    <w:rPr>
      <w:sz w:val="18"/>
      <w:szCs w:val="18"/>
    </w:rPr>
  </w:style>
  <w:style w:type="character" w:customStyle="1" w:styleId="Char0">
    <w:name w:val="页脚 Char"/>
    <w:basedOn w:val="a0"/>
    <w:link w:val="a5"/>
    <w:uiPriority w:val="99"/>
    <w:rsid w:val="002D1720"/>
    <w:rPr>
      <w:sz w:val="18"/>
      <w:szCs w:val="18"/>
    </w:rPr>
  </w:style>
  <w:style w:type="paragraph" w:styleId="a6">
    <w:name w:val="Date"/>
    <w:basedOn w:val="a"/>
    <w:next w:val="a"/>
    <w:link w:val="Char1"/>
    <w:uiPriority w:val="99"/>
    <w:semiHidden/>
    <w:unhideWhenUsed/>
    <w:rsid w:val="002D1720"/>
    <w:pPr>
      <w:ind w:leftChars="2500" w:left="100"/>
    </w:pPr>
  </w:style>
  <w:style w:type="character" w:customStyle="1" w:styleId="Char1">
    <w:name w:val="日期 Char"/>
    <w:basedOn w:val="a0"/>
    <w:link w:val="a6"/>
    <w:uiPriority w:val="99"/>
    <w:semiHidden/>
    <w:rsid w:val="002D1720"/>
    <w:rPr>
      <w:szCs w:val="24"/>
    </w:rPr>
  </w:style>
  <w:style w:type="paragraph" w:customStyle="1" w:styleId="CharChar1CharCharCharCharCharChar">
    <w:name w:val="Char Char1 Char Char Char Char Char Char"/>
    <w:basedOn w:val="a"/>
    <w:rsid w:val="00D91CF3"/>
    <w:pPr>
      <w:widowControl/>
      <w:spacing w:after="160" w:line="240" w:lineRule="exact"/>
      <w:jc w:val="left"/>
    </w:pPr>
    <w:rPr>
      <w:rFonts w:ascii="Times New Roman" w:eastAsia="宋体" w:hAnsi="Times New Roman" w:cs="Times New Roman"/>
      <w:szCs w:val="20"/>
    </w:rPr>
  </w:style>
  <w:style w:type="character" w:customStyle="1" w:styleId="a7">
    <w:name w:val="公文正文"/>
    <w:rsid w:val="007831E1"/>
    <w:rPr>
      <w:rFonts w:ascii="仿宋_GB2312" w:eastAsia="仿宋_GB2312"/>
      <w:spacing w:val="-6"/>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DB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E4DBB"/>
    <w:pPr>
      <w:spacing w:before="100" w:beforeAutospacing="1" w:after="100" w:afterAutospacing="1"/>
      <w:jc w:val="left"/>
    </w:pPr>
    <w:rPr>
      <w:rFonts w:cs="Times New Roman"/>
      <w:kern w:val="0"/>
      <w:sz w:val="24"/>
    </w:rPr>
  </w:style>
  <w:style w:type="paragraph" w:styleId="a4">
    <w:name w:val="header"/>
    <w:basedOn w:val="a"/>
    <w:link w:val="Char"/>
    <w:uiPriority w:val="99"/>
    <w:unhideWhenUsed/>
    <w:rsid w:val="002D17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D1720"/>
    <w:rPr>
      <w:sz w:val="18"/>
      <w:szCs w:val="18"/>
    </w:rPr>
  </w:style>
  <w:style w:type="paragraph" w:styleId="a5">
    <w:name w:val="footer"/>
    <w:basedOn w:val="a"/>
    <w:link w:val="Char0"/>
    <w:uiPriority w:val="99"/>
    <w:unhideWhenUsed/>
    <w:rsid w:val="002D1720"/>
    <w:pPr>
      <w:tabs>
        <w:tab w:val="center" w:pos="4153"/>
        <w:tab w:val="right" w:pos="8306"/>
      </w:tabs>
      <w:snapToGrid w:val="0"/>
      <w:jc w:val="left"/>
    </w:pPr>
    <w:rPr>
      <w:sz w:val="18"/>
      <w:szCs w:val="18"/>
    </w:rPr>
  </w:style>
  <w:style w:type="character" w:customStyle="1" w:styleId="Char0">
    <w:name w:val="页脚 Char"/>
    <w:basedOn w:val="a0"/>
    <w:link w:val="a5"/>
    <w:uiPriority w:val="99"/>
    <w:rsid w:val="002D1720"/>
    <w:rPr>
      <w:sz w:val="18"/>
      <w:szCs w:val="18"/>
    </w:rPr>
  </w:style>
  <w:style w:type="paragraph" w:styleId="a6">
    <w:name w:val="Date"/>
    <w:basedOn w:val="a"/>
    <w:next w:val="a"/>
    <w:link w:val="Char1"/>
    <w:uiPriority w:val="99"/>
    <w:semiHidden/>
    <w:unhideWhenUsed/>
    <w:rsid w:val="002D1720"/>
    <w:pPr>
      <w:ind w:leftChars="2500" w:left="100"/>
    </w:pPr>
  </w:style>
  <w:style w:type="character" w:customStyle="1" w:styleId="Char1">
    <w:name w:val="日期 Char"/>
    <w:basedOn w:val="a0"/>
    <w:link w:val="a6"/>
    <w:uiPriority w:val="99"/>
    <w:semiHidden/>
    <w:rsid w:val="002D1720"/>
    <w:rPr>
      <w:szCs w:val="24"/>
    </w:rPr>
  </w:style>
  <w:style w:type="paragraph" w:customStyle="1" w:styleId="CharChar1CharCharCharCharCharChar">
    <w:name w:val="Char Char1 Char Char Char Char Char Char"/>
    <w:basedOn w:val="a"/>
    <w:rsid w:val="00D91CF3"/>
    <w:pPr>
      <w:widowControl/>
      <w:spacing w:after="160" w:line="240" w:lineRule="exact"/>
      <w:jc w:val="left"/>
    </w:pPr>
    <w:rPr>
      <w:rFonts w:ascii="Times New Roman" w:eastAsia="宋体" w:hAnsi="Times New Roman" w:cs="Times New Roman"/>
      <w:szCs w:val="20"/>
    </w:rPr>
  </w:style>
  <w:style w:type="character" w:customStyle="1" w:styleId="a7">
    <w:name w:val="公文正文"/>
    <w:rsid w:val="007831E1"/>
    <w:rPr>
      <w:rFonts w:ascii="仿宋_GB2312" w:eastAsia="仿宋_GB2312"/>
      <w:spacing w:val="-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A9C46-7A5F-477C-B085-DA7376EA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15</cp:revision>
  <dcterms:created xsi:type="dcterms:W3CDTF">2022-06-07T01:31:00Z</dcterms:created>
  <dcterms:modified xsi:type="dcterms:W3CDTF">2022-06-08T02:06:00Z</dcterms:modified>
</cp:coreProperties>
</file>