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FFB" w:rsidRPr="003A7716" w:rsidRDefault="00241FFB" w:rsidP="003A7716">
      <w:pPr>
        <w:ind w:firstLineChars="100" w:firstLine="1024"/>
        <w:rPr>
          <w:rFonts w:eastAsia="方正姚体" w:hint="eastAsia"/>
          <w:b/>
          <w:bCs/>
          <w:color w:val="FF0000"/>
          <w:spacing w:val="-40"/>
          <w:sz w:val="110"/>
          <w:szCs w:val="110"/>
        </w:rPr>
      </w:pPr>
      <w:r w:rsidRPr="003A7716">
        <w:rPr>
          <w:rFonts w:eastAsia="方正姚体" w:hint="eastAsia"/>
          <w:b/>
          <w:bCs/>
          <w:color w:val="FF0000"/>
          <w:spacing w:val="-40"/>
          <w:sz w:val="110"/>
          <w:szCs w:val="110"/>
        </w:rPr>
        <w:t>桂林医学院文件</w:t>
      </w:r>
    </w:p>
    <w:p w:rsidR="00241FFB" w:rsidRDefault="00241FFB">
      <w:pPr>
        <w:ind w:firstLineChars="147" w:firstLine="472"/>
        <w:jc w:val="center"/>
        <w:rPr>
          <w:rFonts w:eastAsia="方正姚体"/>
          <w:b/>
          <w:bCs/>
          <w:color w:val="FF0000"/>
          <w:sz w:val="32"/>
          <w:szCs w:val="32"/>
        </w:rPr>
      </w:pPr>
    </w:p>
    <w:p w:rsidR="00241FFB" w:rsidRDefault="00241FFB">
      <w:pPr>
        <w:ind w:firstLineChars="150" w:firstLine="480"/>
        <w:jc w:val="center"/>
        <w:rPr>
          <w:rFonts w:ascii="仿宋_GB2312" w:eastAsia="仿宋_GB2312" w:hint="eastAsia"/>
          <w:sz w:val="32"/>
          <w:szCs w:val="32"/>
        </w:rPr>
      </w:pPr>
      <w:bookmarkStart w:id="0" w:name="机关代字"/>
      <w:bookmarkEnd w:id="0"/>
      <w:r>
        <w:rPr>
          <w:rFonts w:ascii="仿宋_GB2312" w:eastAsia="仿宋_GB2312" w:hint="eastAsia"/>
          <w:sz w:val="32"/>
          <w:szCs w:val="32"/>
        </w:rPr>
        <w:t>桂</w:t>
      </w:r>
      <w:proofErr w:type="gramStart"/>
      <w:r>
        <w:rPr>
          <w:rFonts w:ascii="仿宋_GB2312" w:eastAsia="仿宋_GB2312" w:hint="eastAsia"/>
          <w:sz w:val="32"/>
          <w:szCs w:val="32"/>
        </w:rPr>
        <w:t>医</w:t>
      </w:r>
      <w:bookmarkStart w:id="1" w:name="编号"/>
      <w:bookmarkEnd w:id="1"/>
      <w:proofErr w:type="gramEnd"/>
      <w:r>
        <w:rPr>
          <w:rFonts w:ascii="仿宋_GB2312" w:eastAsia="仿宋_GB2312" w:hint="eastAsia"/>
          <w:sz w:val="32"/>
          <w:szCs w:val="32"/>
        </w:rPr>
        <w:t>〔2018〕2号</w:t>
      </w:r>
    </w:p>
    <w:p w:rsidR="00241FFB" w:rsidRDefault="00241FFB" w:rsidP="00241FFB">
      <w:pPr>
        <w:spacing w:line="620" w:lineRule="exact"/>
        <w:ind w:firstLineChars="200" w:firstLine="420"/>
        <w:rPr>
          <w:rFonts w:eastAsia="黑体" w:hint="eastAsia"/>
          <w:b/>
          <w:bCs/>
          <w:sz w:val="36"/>
        </w:rPr>
      </w:pPr>
      <w:r>
        <w:rPr>
          <w:lang w:val="en-US" w:eastAsia="zh-CN"/>
        </w:rPr>
        <w:pict>
          <v:line id="直线 3" o:spid="_x0000_s1026" style="position:absolute;left:0;text-align:left;z-index:251659264" from="3.6pt,6pt" to="453.6pt,6pt" strokecolor="red" strokeweight="3pt"/>
        </w:pict>
      </w:r>
    </w:p>
    <w:p w:rsidR="00241FFB" w:rsidRDefault="00241FFB" w:rsidP="00241FFB">
      <w:pPr>
        <w:widowControl/>
        <w:spacing w:line="620" w:lineRule="exact"/>
        <w:jc w:val="center"/>
        <w:outlineLvl w:val="0"/>
        <w:rPr>
          <w:rFonts w:ascii="方正小标宋简体" w:eastAsia="方正小标宋简体" w:hAnsi="黑体" w:cs="宋体"/>
          <w:bCs/>
          <w:kern w:val="36"/>
          <w:sz w:val="44"/>
          <w:szCs w:val="44"/>
        </w:rPr>
      </w:pPr>
      <w:bookmarkStart w:id="2" w:name="zhengwen"/>
      <w:r w:rsidRPr="00517943">
        <w:rPr>
          <w:rFonts w:ascii="方正小标宋简体" w:eastAsia="方正小标宋简体" w:hAnsi="黑体" w:cs="宋体" w:hint="eastAsia"/>
          <w:bCs/>
          <w:kern w:val="36"/>
          <w:sz w:val="44"/>
          <w:szCs w:val="44"/>
        </w:rPr>
        <w:t>关</w:t>
      </w:r>
      <w:r w:rsidRPr="00CF63FD">
        <w:rPr>
          <w:rFonts w:ascii="方正小标宋简体" w:eastAsia="方正小标宋简体" w:hAnsi="宋体" w:cs="宋体" w:hint="eastAsia"/>
          <w:bCs/>
          <w:kern w:val="36"/>
          <w:sz w:val="44"/>
          <w:szCs w:val="44"/>
        </w:rPr>
        <w:t>于</w:t>
      </w:r>
      <w:r w:rsidRPr="00517943">
        <w:rPr>
          <w:rFonts w:ascii="方正小标宋简体" w:eastAsia="方正小标宋简体" w:hAnsi="黑体" w:cs="宋体" w:hint="eastAsia"/>
          <w:bCs/>
          <w:kern w:val="36"/>
          <w:sz w:val="44"/>
          <w:szCs w:val="44"/>
        </w:rPr>
        <w:t>印发《</w:t>
      </w:r>
      <w:r w:rsidRPr="00517943">
        <w:rPr>
          <w:rFonts w:ascii="方正小标宋简体" w:eastAsia="方正小标宋简体" w:hAnsi="宋体" w:cs="方正小标宋简体" w:hint="eastAsia"/>
          <w:sz w:val="44"/>
          <w:szCs w:val="44"/>
        </w:rPr>
        <w:t>桂林医学院</w:t>
      </w:r>
      <w:r w:rsidRPr="00517943">
        <w:rPr>
          <w:rFonts w:ascii="方正小标宋简体" w:eastAsia="方正小标宋简体" w:hAnsi="宋体" w:cs="方正小标宋简体"/>
          <w:sz w:val="44"/>
          <w:szCs w:val="44"/>
        </w:rPr>
        <w:t>201</w:t>
      </w:r>
      <w:r>
        <w:rPr>
          <w:rFonts w:ascii="方正小标宋简体" w:eastAsia="方正小标宋简体" w:hAnsi="宋体" w:cs="方正小标宋简体" w:hint="eastAsia"/>
          <w:sz w:val="44"/>
          <w:szCs w:val="44"/>
        </w:rPr>
        <w:t>7</w:t>
      </w:r>
      <w:r w:rsidRPr="00517943">
        <w:rPr>
          <w:rFonts w:ascii="方正小标宋简体" w:eastAsia="方正小标宋简体" w:hAnsi="宋体" w:cs="方正小标宋简体" w:hint="eastAsia"/>
          <w:sz w:val="44"/>
          <w:szCs w:val="44"/>
        </w:rPr>
        <w:t>年行政工作总结</w:t>
      </w:r>
      <w:r w:rsidRPr="00517943">
        <w:rPr>
          <w:rFonts w:ascii="方正小标宋简体" w:eastAsia="方正小标宋简体" w:hAnsi="黑体" w:cs="宋体" w:hint="eastAsia"/>
          <w:bCs/>
          <w:kern w:val="36"/>
          <w:sz w:val="44"/>
          <w:szCs w:val="44"/>
        </w:rPr>
        <w:t>》和《</w:t>
      </w:r>
      <w:r w:rsidRPr="00517943">
        <w:rPr>
          <w:rFonts w:ascii="方正小标宋简体" w:eastAsia="方正小标宋简体" w:hAnsi="宋体" w:cs="方正小标宋简体" w:hint="eastAsia"/>
          <w:sz w:val="44"/>
          <w:szCs w:val="44"/>
        </w:rPr>
        <w:t>桂林医学院</w:t>
      </w:r>
      <w:r w:rsidRPr="00517943">
        <w:rPr>
          <w:rFonts w:ascii="方正小标宋简体" w:eastAsia="方正小标宋简体" w:hAnsi="黑体" w:cs="宋体" w:hint="eastAsia"/>
          <w:bCs/>
          <w:kern w:val="36"/>
          <w:sz w:val="44"/>
          <w:szCs w:val="44"/>
        </w:rPr>
        <w:t>201</w:t>
      </w:r>
      <w:r>
        <w:rPr>
          <w:rFonts w:ascii="方正小标宋简体" w:eastAsia="方正小标宋简体" w:hAnsi="黑体" w:cs="宋体" w:hint="eastAsia"/>
          <w:bCs/>
          <w:kern w:val="36"/>
          <w:sz w:val="44"/>
          <w:szCs w:val="44"/>
        </w:rPr>
        <w:t>8</w:t>
      </w:r>
      <w:r w:rsidRPr="00517943">
        <w:rPr>
          <w:rFonts w:ascii="方正小标宋简体" w:eastAsia="方正小标宋简体" w:hAnsi="黑体" w:cs="宋体" w:hint="eastAsia"/>
          <w:bCs/>
          <w:kern w:val="36"/>
          <w:sz w:val="44"/>
          <w:szCs w:val="44"/>
        </w:rPr>
        <w:t>年</w:t>
      </w:r>
      <w:r>
        <w:rPr>
          <w:rFonts w:ascii="方正小标宋简体" w:eastAsia="方正小标宋简体" w:hAnsi="黑体" w:cs="宋体" w:hint="eastAsia"/>
          <w:bCs/>
          <w:kern w:val="36"/>
          <w:sz w:val="44"/>
          <w:szCs w:val="44"/>
        </w:rPr>
        <w:t>行政</w:t>
      </w:r>
      <w:r w:rsidRPr="00517943">
        <w:rPr>
          <w:rFonts w:ascii="方正小标宋简体" w:eastAsia="方正小标宋简体" w:hAnsi="黑体" w:cs="宋体" w:hint="eastAsia"/>
          <w:bCs/>
          <w:kern w:val="36"/>
          <w:sz w:val="44"/>
          <w:szCs w:val="44"/>
        </w:rPr>
        <w:t>工作要点》</w:t>
      </w:r>
    </w:p>
    <w:p w:rsidR="00241FFB" w:rsidRPr="00517943" w:rsidRDefault="00241FFB" w:rsidP="00241FFB">
      <w:pPr>
        <w:widowControl/>
        <w:spacing w:line="620" w:lineRule="exact"/>
        <w:jc w:val="center"/>
        <w:outlineLvl w:val="0"/>
        <w:rPr>
          <w:rFonts w:ascii="方正小标宋简体" w:eastAsia="方正小标宋简体" w:hAnsi="黑体" w:cs="宋体"/>
          <w:bCs/>
          <w:kern w:val="36"/>
          <w:sz w:val="44"/>
          <w:szCs w:val="44"/>
        </w:rPr>
      </w:pPr>
      <w:r w:rsidRPr="00517943">
        <w:rPr>
          <w:rFonts w:ascii="方正小标宋简体" w:eastAsia="方正小标宋简体" w:hAnsi="黑体" w:cs="宋体" w:hint="eastAsia"/>
          <w:bCs/>
          <w:kern w:val="36"/>
          <w:sz w:val="44"/>
          <w:szCs w:val="44"/>
        </w:rPr>
        <w:t>的通知</w:t>
      </w:r>
      <w:r w:rsidRPr="00517943">
        <w:rPr>
          <w:rFonts w:ascii="宋体" w:eastAsia="方正小标宋简体" w:hAnsi="宋体" w:cs="宋体" w:hint="eastAsia"/>
          <w:kern w:val="0"/>
          <w:sz w:val="44"/>
          <w:szCs w:val="44"/>
        </w:rPr>
        <w:t> </w:t>
      </w:r>
    </w:p>
    <w:p w:rsidR="00241FFB" w:rsidRPr="00517943" w:rsidRDefault="00241FFB" w:rsidP="00241FFB">
      <w:pPr>
        <w:widowControl/>
        <w:spacing w:line="620" w:lineRule="exact"/>
        <w:jc w:val="left"/>
        <w:rPr>
          <w:rFonts w:ascii="宋体" w:hAnsi="宋体" w:cs="宋体"/>
          <w:kern w:val="0"/>
          <w:sz w:val="27"/>
          <w:szCs w:val="27"/>
        </w:rPr>
      </w:pPr>
      <w:r w:rsidRPr="00517943">
        <w:rPr>
          <w:rFonts w:ascii="宋体" w:hAnsi="宋体" w:cs="宋体" w:hint="eastAsia"/>
          <w:kern w:val="0"/>
          <w:sz w:val="27"/>
          <w:szCs w:val="27"/>
        </w:rPr>
        <w:t> </w:t>
      </w:r>
    </w:p>
    <w:p w:rsidR="00241FFB" w:rsidRPr="00517943" w:rsidRDefault="00241FFB" w:rsidP="00241FFB">
      <w:pPr>
        <w:widowControl/>
        <w:spacing w:line="620" w:lineRule="exact"/>
        <w:jc w:val="left"/>
        <w:rPr>
          <w:rFonts w:ascii="仿宋_GB2312" w:eastAsia="仿宋_GB2312" w:hAnsi="宋体" w:cs="宋体"/>
          <w:kern w:val="0"/>
          <w:sz w:val="32"/>
          <w:szCs w:val="32"/>
        </w:rPr>
      </w:pPr>
      <w:r w:rsidRPr="00517943">
        <w:rPr>
          <w:rFonts w:ascii="仿宋_GB2312" w:eastAsia="仿宋_GB2312" w:hAnsi="宋体" w:cs="宋体" w:hint="eastAsia"/>
          <w:kern w:val="0"/>
          <w:sz w:val="32"/>
          <w:szCs w:val="32"/>
        </w:rPr>
        <w:t>校直各单位、各部门：</w:t>
      </w:r>
    </w:p>
    <w:p w:rsidR="00241FFB" w:rsidRPr="00517943" w:rsidRDefault="00241FFB" w:rsidP="00241FFB">
      <w:pPr>
        <w:widowControl/>
        <w:spacing w:line="620" w:lineRule="exact"/>
        <w:ind w:firstLineChars="200" w:firstLine="640"/>
        <w:rPr>
          <w:rFonts w:ascii="仿宋_GB2312" w:eastAsia="仿宋_GB2312" w:hAnsi="宋体" w:cs="宋体"/>
          <w:kern w:val="0"/>
          <w:sz w:val="32"/>
          <w:szCs w:val="32"/>
        </w:rPr>
      </w:pPr>
      <w:r w:rsidRPr="00517943">
        <w:rPr>
          <w:rFonts w:ascii="仿宋_GB2312" w:eastAsia="仿宋_GB2312" w:hAnsi="宋体" w:cs="宋体" w:hint="eastAsia"/>
          <w:kern w:val="0"/>
          <w:sz w:val="32"/>
          <w:szCs w:val="32"/>
        </w:rPr>
        <w:t>现将《桂林医学院</w:t>
      </w:r>
      <w:r w:rsidRPr="00517943">
        <w:rPr>
          <w:rFonts w:ascii="仿宋_GB2312" w:eastAsia="仿宋_GB2312" w:hAnsi="宋体" w:cs="宋体"/>
          <w:kern w:val="0"/>
          <w:sz w:val="32"/>
          <w:szCs w:val="32"/>
        </w:rPr>
        <w:t>201</w:t>
      </w:r>
      <w:r>
        <w:rPr>
          <w:rFonts w:ascii="仿宋_GB2312" w:eastAsia="仿宋_GB2312" w:hAnsi="宋体" w:cs="宋体" w:hint="eastAsia"/>
          <w:kern w:val="0"/>
          <w:sz w:val="32"/>
          <w:szCs w:val="32"/>
        </w:rPr>
        <w:t>7</w:t>
      </w:r>
      <w:r w:rsidRPr="00517943">
        <w:rPr>
          <w:rFonts w:ascii="仿宋_GB2312" w:eastAsia="仿宋_GB2312" w:hAnsi="宋体" w:cs="宋体" w:hint="eastAsia"/>
          <w:kern w:val="0"/>
          <w:sz w:val="32"/>
          <w:szCs w:val="32"/>
        </w:rPr>
        <w:t>年行政工作总结》和《桂林医学院201</w:t>
      </w:r>
      <w:r>
        <w:rPr>
          <w:rFonts w:ascii="仿宋_GB2312" w:eastAsia="仿宋_GB2312" w:hAnsi="宋体" w:cs="宋体" w:hint="eastAsia"/>
          <w:kern w:val="0"/>
          <w:sz w:val="32"/>
          <w:szCs w:val="32"/>
        </w:rPr>
        <w:t>8</w:t>
      </w:r>
      <w:r w:rsidRPr="00517943">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行政</w:t>
      </w:r>
      <w:r w:rsidRPr="00517943">
        <w:rPr>
          <w:rFonts w:ascii="仿宋_GB2312" w:eastAsia="仿宋_GB2312" w:hAnsi="宋体" w:cs="宋体" w:hint="eastAsia"/>
          <w:kern w:val="0"/>
          <w:sz w:val="32"/>
          <w:szCs w:val="32"/>
        </w:rPr>
        <w:t>工作要点》印发给你们，请结合各自工作实际，开拓进取，抓好落实，努力开创201</w:t>
      </w:r>
      <w:r>
        <w:rPr>
          <w:rFonts w:ascii="仿宋_GB2312" w:eastAsia="仿宋_GB2312" w:hAnsi="宋体" w:cs="宋体" w:hint="eastAsia"/>
          <w:kern w:val="0"/>
          <w:sz w:val="32"/>
          <w:szCs w:val="32"/>
        </w:rPr>
        <w:t>8</w:t>
      </w:r>
      <w:r w:rsidRPr="00517943">
        <w:rPr>
          <w:rFonts w:ascii="仿宋_GB2312" w:eastAsia="仿宋_GB2312" w:hAnsi="宋体" w:cs="宋体" w:hint="eastAsia"/>
          <w:kern w:val="0"/>
          <w:sz w:val="32"/>
          <w:szCs w:val="32"/>
        </w:rPr>
        <w:t>年度工作新局面。</w:t>
      </w:r>
    </w:p>
    <w:p w:rsidR="00241FFB" w:rsidRPr="00517943" w:rsidRDefault="00241FFB" w:rsidP="00241FFB">
      <w:pPr>
        <w:widowControl/>
        <w:spacing w:line="620" w:lineRule="exact"/>
        <w:ind w:firstLine="435"/>
        <w:jc w:val="left"/>
        <w:rPr>
          <w:rFonts w:ascii="宋体" w:hAnsi="宋体" w:cs="宋体"/>
          <w:kern w:val="0"/>
          <w:sz w:val="24"/>
        </w:rPr>
      </w:pPr>
      <w:r w:rsidRPr="00517943">
        <w:rPr>
          <w:rFonts w:ascii="仿宋_GB2312" w:eastAsia="仿宋_GB2312" w:hAnsi="宋体" w:cs="宋体" w:hint="eastAsia"/>
          <w:kern w:val="0"/>
          <w:sz w:val="32"/>
          <w:szCs w:val="32"/>
        </w:rPr>
        <w:t> </w:t>
      </w:r>
    </w:p>
    <w:p w:rsidR="00241FFB" w:rsidRPr="00517943" w:rsidRDefault="00241FFB" w:rsidP="00241FFB">
      <w:pPr>
        <w:widowControl/>
        <w:spacing w:line="620" w:lineRule="exact"/>
        <w:ind w:firstLine="435"/>
        <w:jc w:val="left"/>
        <w:rPr>
          <w:rFonts w:ascii="宋体" w:hAnsi="宋体" w:cs="宋体"/>
          <w:kern w:val="0"/>
          <w:sz w:val="24"/>
        </w:rPr>
      </w:pPr>
      <w:r w:rsidRPr="00517943">
        <w:rPr>
          <w:rFonts w:ascii="仿宋_GB2312" w:eastAsia="仿宋_GB2312" w:hAnsi="宋体" w:cs="宋体" w:hint="eastAsia"/>
          <w:kern w:val="0"/>
          <w:sz w:val="32"/>
          <w:szCs w:val="32"/>
        </w:rPr>
        <w:t>附件：1.桂林医学院</w:t>
      </w:r>
      <w:r w:rsidRPr="00517943">
        <w:rPr>
          <w:rFonts w:ascii="仿宋_GB2312" w:eastAsia="仿宋_GB2312" w:hAnsi="宋体" w:cs="宋体"/>
          <w:kern w:val="0"/>
          <w:sz w:val="32"/>
          <w:szCs w:val="32"/>
        </w:rPr>
        <w:t>201</w:t>
      </w:r>
      <w:r>
        <w:rPr>
          <w:rFonts w:ascii="仿宋_GB2312" w:eastAsia="仿宋_GB2312" w:hAnsi="宋体" w:cs="宋体" w:hint="eastAsia"/>
          <w:kern w:val="0"/>
          <w:sz w:val="32"/>
          <w:szCs w:val="32"/>
        </w:rPr>
        <w:t>7</w:t>
      </w:r>
      <w:r w:rsidRPr="00517943">
        <w:rPr>
          <w:rFonts w:ascii="仿宋_GB2312" w:eastAsia="仿宋_GB2312" w:hAnsi="宋体" w:cs="宋体" w:hint="eastAsia"/>
          <w:kern w:val="0"/>
          <w:sz w:val="32"/>
          <w:szCs w:val="32"/>
        </w:rPr>
        <w:t>年行政工作总结</w:t>
      </w:r>
    </w:p>
    <w:p w:rsidR="00241FFB" w:rsidRPr="00517943" w:rsidRDefault="00241FFB" w:rsidP="00241FFB">
      <w:pPr>
        <w:widowControl/>
        <w:spacing w:line="620" w:lineRule="exact"/>
        <w:ind w:firstLineChars="435" w:firstLine="1392"/>
        <w:jc w:val="left"/>
        <w:rPr>
          <w:rFonts w:ascii="宋体" w:hAnsi="宋体" w:cs="宋体"/>
          <w:kern w:val="0"/>
          <w:sz w:val="24"/>
        </w:rPr>
      </w:pPr>
      <w:r w:rsidRPr="00517943">
        <w:rPr>
          <w:rFonts w:ascii="仿宋_GB2312" w:eastAsia="仿宋_GB2312" w:hAnsi="宋体" w:cs="宋体" w:hint="eastAsia"/>
          <w:kern w:val="0"/>
          <w:sz w:val="32"/>
          <w:szCs w:val="32"/>
        </w:rPr>
        <w:t>2.桂林医学院201</w:t>
      </w:r>
      <w:r>
        <w:rPr>
          <w:rFonts w:ascii="仿宋_GB2312" w:eastAsia="仿宋_GB2312" w:hAnsi="宋体" w:cs="宋体" w:hint="eastAsia"/>
          <w:kern w:val="0"/>
          <w:sz w:val="32"/>
          <w:szCs w:val="32"/>
        </w:rPr>
        <w:t>8</w:t>
      </w:r>
      <w:r w:rsidRPr="00517943">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行政</w:t>
      </w:r>
      <w:r w:rsidRPr="00517943">
        <w:rPr>
          <w:rFonts w:ascii="仿宋_GB2312" w:eastAsia="仿宋_GB2312" w:hAnsi="宋体" w:cs="宋体" w:hint="eastAsia"/>
          <w:kern w:val="0"/>
          <w:sz w:val="32"/>
          <w:szCs w:val="32"/>
        </w:rPr>
        <w:t>工作要点</w:t>
      </w:r>
    </w:p>
    <w:p w:rsidR="00241FFB" w:rsidRPr="00517943" w:rsidRDefault="00241FFB" w:rsidP="00241FFB">
      <w:pPr>
        <w:widowControl/>
        <w:spacing w:line="620" w:lineRule="exact"/>
        <w:ind w:firstLineChars="435" w:firstLine="1392"/>
        <w:jc w:val="left"/>
        <w:rPr>
          <w:rFonts w:ascii="宋体" w:hAnsi="宋体" w:cs="宋体"/>
          <w:kern w:val="0"/>
          <w:sz w:val="24"/>
        </w:rPr>
      </w:pPr>
      <w:r w:rsidRPr="00517943">
        <w:rPr>
          <w:rFonts w:ascii="仿宋_GB2312" w:eastAsia="仿宋_GB2312" w:hAnsi="宋体" w:cs="宋体" w:hint="eastAsia"/>
          <w:kern w:val="0"/>
          <w:sz w:val="32"/>
          <w:szCs w:val="32"/>
        </w:rPr>
        <w:t> </w:t>
      </w:r>
    </w:p>
    <w:p w:rsidR="00241FFB" w:rsidRPr="00517943" w:rsidRDefault="00241FFB" w:rsidP="00241FFB">
      <w:pPr>
        <w:widowControl/>
        <w:spacing w:line="620" w:lineRule="exact"/>
        <w:ind w:firstLineChars="1700" w:firstLine="5440"/>
        <w:jc w:val="left"/>
        <w:rPr>
          <w:rFonts w:ascii="宋体" w:hAnsi="宋体" w:cs="宋体"/>
          <w:kern w:val="0"/>
          <w:sz w:val="24"/>
        </w:rPr>
      </w:pPr>
      <w:r>
        <w:rPr>
          <w:rFonts w:ascii="仿宋_GB2312" w:eastAsia="仿宋_GB2312" w:hAnsi="宋体" w:cs="宋体" w:hint="eastAsia"/>
          <w:noProof/>
          <w:kern w:val="0"/>
          <w:sz w:val="32"/>
          <w:szCs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37.5pt;margin-top:641.25pt;width:121pt;height:119pt;z-index:251660288;mso-position-horizontal-relative:page;mso-position-vertical-relative:page" stroked="f">
            <v:imagedata r:id="rId8" o:title=""/>
            <w10:wrap anchorx="page" anchory="page"/>
            <w10:anchorlock/>
          </v:shape>
          <w:control r:id="rId9" w:name="SecSignControl1" w:shapeid="_x0000_s1027"/>
        </w:pict>
      </w:r>
      <w:r w:rsidRPr="00517943">
        <w:rPr>
          <w:rFonts w:ascii="仿宋_GB2312" w:eastAsia="仿宋_GB2312" w:hAnsi="宋体" w:cs="宋体" w:hint="eastAsia"/>
          <w:kern w:val="0"/>
          <w:sz w:val="32"/>
          <w:szCs w:val="32"/>
        </w:rPr>
        <w:t>桂林医学院</w:t>
      </w:r>
    </w:p>
    <w:p w:rsidR="00241FFB" w:rsidRPr="00517943" w:rsidRDefault="00241FFB" w:rsidP="00241FFB">
      <w:pPr>
        <w:widowControl/>
        <w:tabs>
          <w:tab w:val="left" w:pos="7560"/>
        </w:tabs>
        <w:spacing w:line="620" w:lineRule="exact"/>
        <w:ind w:firstLineChars="1600" w:firstLine="5120"/>
        <w:jc w:val="left"/>
        <w:rPr>
          <w:rFonts w:ascii="仿宋_GB2312" w:eastAsia="仿宋_GB2312" w:hAnsi="宋体" w:cs="宋体"/>
          <w:kern w:val="0"/>
          <w:sz w:val="32"/>
          <w:szCs w:val="32"/>
        </w:rPr>
      </w:pPr>
      <w:r w:rsidRPr="00517943">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8</w:t>
      </w:r>
      <w:r w:rsidRPr="00517943">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4</w:t>
      </w:r>
      <w:r w:rsidRPr="00517943">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13</w:t>
      </w:r>
      <w:r w:rsidRPr="00517943">
        <w:rPr>
          <w:rFonts w:ascii="仿宋_GB2312" w:eastAsia="仿宋_GB2312" w:hAnsi="宋体" w:cs="宋体" w:hint="eastAsia"/>
          <w:kern w:val="0"/>
          <w:sz w:val="32"/>
          <w:szCs w:val="32"/>
        </w:rPr>
        <w:t>日</w:t>
      </w:r>
    </w:p>
    <w:p w:rsidR="00241FFB" w:rsidRPr="00517943" w:rsidRDefault="00241FFB" w:rsidP="00241FFB">
      <w:pPr>
        <w:widowControl/>
        <w:tabs>
          <w:tab w:val="left" w:pos="7560"/>
        </w:tabs>
        <w:jc w:val="left"/>
        <w:rPr>
          <w:rFonts w:ascii="黑体" w:eastAsia="黑体" w:hAnsi="黑体" w:cs="宋体"/>
          <w:kern w:val="0"/>
          <w:sz w:val="32"/>
          <w:szCs w:val="32"/>
        </w:rPr>
      </w:pPr>
      <w:r w:rsidRPr="00517943">
        <w:rPr>
          <w:rFonts w:ascii="黑体" w:eastAsia="黑体" w:hAnsi="黑体" w:cs="宋体" w:hint="eastAsia"/>
          <w:kern w:val="0"/>
          <w:sz w:val="32"/>
          <w:szCs w:val="32"/>
        </w:rPr>
        <w:t>附件1</w:t>
      </w:r>
    </w:p>
    <w:p w:rsidR="00241FFB" w:rsidRPr="00517943" w:rsidRDefault="00241FFB" w:rsidP="00241FFB">
      <w:pPr>
        <w:widowControl/>
        <w:tabs>
          <w:tab w:val="left" w:pos="7560"/>
        </w:tabs>
        <w:jc w:val="left"/>
        <w:rPr>
          <w:rFonts w:ascii="黑体" w:eastAsia="黑体" w:hAnsi="黑体" w:cs="宋体"/>
          <w:kern w:val="0"/>
          <w:sz w:val="32"/>
          <w:szCs w:val="32"/>
        </w:rPr>
      </w:pPr>
    </w:p>
    <w:p w:rsidR="00241FFB" w:rsidRPr="00F0246E" w:rsidRDefault="00241FFB" w:rsidP="00241FFB">
      <w:pPr>
        <w:adjustRightInd w:val="0"/>
        <w:ind w:firstLineChars="300" w:firstLine="1320"/>
        <w:contextualSpacing/>
        <w:rPr>
          <w:rFonts w:ascii="方正小标宋简体" w:eastAsia="方正小标宋简体" w:hAnsi="宋体" w:cs="方正小标宋简体"/>
          <w:sz w:val="44"/>
          <w:szCs w:val="44"/>
        </w:rPr>
      </w:pPr>
      <w:r w:rsidRPr="00F0246E">
        <w:rPr>
          <w:rFonts w:ascii="方正小标宋简体" w:eastAsia="方正小标宋简体" w:hAnsi="宋体" w:cs="方正小标宋简体" w:hint="eastAsia"/>
          <w:sz w:val="44"/>
          <w:szCs w:val="44"/>
        </w:rPr>
        <w:t>桂林医学院</w:t>
      </w:r>
      <w:r w:rsidRPr="00F0246E">
        <w:rPr>
          <w:rFonts w:ascii="方正小标宋简体" w:eastAsia="方正小标宋简体" w:hAnsi="宋体" w:cs="方正小标宋简体"/>
          <w:sz w:val="44"/>
          <w:szCs w:val="44"/>
        </w:rPr>
        <w:t>201</w:t>
      </w:r>
      <w:r w:rsidRPr="00F0246E">
        <w:rPr>
          <w:rFonts w:ascii="方正小标宋简体" w:eastAsia="方正小标宋简体" w:hAnsi="宋体" w:cs="方正小标宋简体" w:hint="eastAsia"/>
          <w:sz w:val="44"/>
          <w:szCs w:val="44"/>
        </w:rPr>
        <w:t>7年行政工作总结</w:t>
      </w:r>
    </w:p>
    <w:p w:rsidR="00241FFB" w:rsidRPr="00F0246E" w:rsidRDefault="00241FFB" w:rsidP="00241FFB">
      <w:pPr>
        <w:adjustRightInd w:val="0"/>
        <w:ind w:firstLineChars="200" w:firstLine="560"/>
        <w:contextualSpacing/>
        <w:rPr>
          <w:rFonts w:ascii="仿宋_GB2312" w:eastAsia="仿宋_GB2312"/>
          <w:sz w:val="28"/>
          <w:szCs w:val="28"/>
        </w:rPr>
      </w:pPr>
    </w:p>
    <w:p w:rsidR="00241FFB" w:rsidRPr="00F0246E" w:rsidRDefault="00241FFB" w:rsidP="00241FFB">
      <w:pPr>
        <w:adjustRightInd w:val="0"/>
        <w:ind w:firstLineChars="200" w:firstLine="640"/>
        <w:contextualSpacing/>
        <w:rPr>
          <w:rFonts w:ascii="仿宋_GB2312" w:eastAsia="仿宋_GB2312" w:cs="仿宋_GB2312"/>
          <w:sz w:val="32"/>
          <w:szCs w:val="32"/>
        </w:rPr>
      </w:pPr>
      <w:r w:rsidRPr="00F0246E">
        <w:rPr>
          <w:rFonts w:ascii="仿宋_GB2312" w:eastAsia="仿宋_GB2312" w:cs="仿宋_GB2312" w:hint="eastAsia"/>
          <w:sz w:val="32"/>
          <w:szCs w:val="32"/>
        </w:rPr>
        <w:t>2017年，在自治区党委政府和教育厅的正确领导和大力支持下，在全校师生员工的共同努力下，学校深入学习贯彻</w:t>
      </w:r>
      <w:r w:rsidRPr="00F0246E">
        <w:rPr>
          <w:rFonts w:ascii="仿宋_GB2312" w:eastAsia="仿宋_GB2312" w:hint="eastAsia"/>
          <w:sz w:val="32"/>
          <w:szCs w:val="32"/>
        </w:rPr>
        <w:t>党的十八大、十八大以来历届全会、十九大会议精神</w:t>
      </w:r>
      <w:r w:rsidRPr="00F0246E">
        <w:rPr>
          <w:rFonts w:ascii="仿宋_GB2312" w:eastAsia="仿宋_GB2312" w:cs="仿宋_GB2312" w:hint="eastAsia"/>
          <w:sz w:val="32"/>
          <w:szCs w:val="32"/>
        </w:rPr>
        <w:t>和习近平新时代中国特色社会主义思想，以人才培养、学科建设、师资队伍建设、科研和社会服务工作为重心，实施重点牵引，加强内涵建设，深化综合改革，狠抓工作落实，注重成果导向，学校各项事业取得新成绩。</w:t>
      </w:r>
    </w:p>
    <w:p w:rsidR="00241FFB" w:rsidRPr="00F0246E" w:rsidRDefault="00241FFB" w:rsidP="00241FFB">
      <w:pPr>
        <w:numPr>
          <w:ilvl w:val="0"/>
          <w:numId w:val="3"/>
        </w:numPr>
        <w:adjustRightInd w:val="0"/>
        <w:ind w:firstLineChars="200" w:firstLine="640"/>
        <w:contextualSpacing/>
        <w:rPr>
          <w:rFonts w:ascii="黑体" w:eastAsia="黑体" w:cs="黑体"/>
          <w:sz w:val="32"/>
          <w:szCs w:val="32"/>
        </w:rPr>
      </w:pPr>
      <w:r w:rsidRPr="00F0246E">
        <w:rPr>
          <w:rFonts w:ascii="黑体" w:eastAsia="黑体" w:cs="黑体" w:hint="eastAsia"/>
          <w:sz w:val="32"/>
          <w:szCs w:val="32"/>
        </w:rPr>
        <w:t>筑牢人才培养中心地位，教育教学质量有新提升</w:t>
      </w:r>
    </w:p>
    <w:p w:rsidR="00241FFB" w:rsidRPr="00F0246E" w:rsidRDefault="00241FFB" w:rsidP="00241FFB">
      <w:pPr>
        <w:numPr>
          <w:ilvl w:val="0"/>
          <w:numId w:val="4"/>
        </w:numPr>
        <w:adjustRightInd w:val="0"/>
        <w:ind w:firstLineChars="200" w:firstLine="640"/>
        <w:contextualSpacing/>
        <w:rPr>
          <w:rFonts w:ascii="楷体_GB2312" w:eastAsia="楷体_GB2312" w:cs="宋体"/>
          <w:kern w:val="0"/>
          <w:sz w:val="32"/>
          <w:szCs w:val="32"/>
        </w:rPr>
      </w:pPr>
      <w:r w:rsidRPr="00F0246E">
        <w:rPr>
          <w:rFonts w:ascii="楷体_GB2312" w:eastAsia="楷体_GB2312" w:cs="宋体" w:hint="eastAsia"/>
          <w:kern w:val="0"/>
          <w:sz w:val="32"/>
          <w:szCs w:val="32"/>
        </w:rPr>
        <w:t>办学结构逐步优化。</w:t>
      </w:r>
      <w:r w:rsidRPr="00F0246E">
        <w:rPr>
          <w:rFonts w:ascii="仿宋_GB2312" w:eastAsia="仿宋_GB2312" w:cs="仿宋_GB2312" w:hint="eastAsia"/>
          <w:kern w:val="0"/>
          <w:sz w:val="32"/>
          <w:szCs w:val="32"/>
        </w:rPr>
        <w:t>按照控规模、调结构的思路，继续调整各类学生比例，办学规模稳中有升，办学结构持续合理优化。截至</w:t>
      </w:r>
      <w:r w:rsidRPr="00F0246E">
        <w:rPr>
          <w:rFonts w:ascii="仿宋_GB2312" w:eastAsia="仿宋_GB2312" w:cs="仿宋_GB2312"/>
          <w:kern w:val="0"/>
          <w:sz w:val="32"/>
          <w:szCs w:val="32"/>
        </w:rPr>
        <w:t>201</w:t>
      </w:r>
      <w:r w:rsidRPr="00F0246E">
        <w:rPr>
          <w:rFonts w:ascii="仿宋_GB2312" w:eastAsia="仿宋_GB2312" w:cs="仿宋_GB2312" w:hint="eastAsia"/>
          <w:kern w:val="0"/>
          <w:sz w:val="32"/>
          <w:szCs w:val="32"/>
        </w:rPr>
        <w:t>7年底有各级各类学生近</w:t>
      </w:r>
      <w:r w:rsidRPr="00F0246E">
        <w:rPr>
          <w:rFonts w:ascii="仿宋_GB2312" w:eastAsia="仿宋_GB2312" w:cs="仿宋_GB2312"/>
          <w:kern w:val="0"/>
          <w:sz w:val="32"/>
          <w:szCs w:val="32"/>
        </w:rPr>
        <w:t>3</w:t>
      </w:r>
      <w:r w:rsidRPr="00F0246E">
        <w:rPr>
          <w:rFonts w:ascii="仿宋_GB2312" w:eastAsia="仿宋_GB2312" w:cs="仿宋_GB2312" w:hint="eastAsia"/>
          <w:kern w:val="0"/>
          <w:sz w:val="32"/>
          <w:szCs w:val="32"/>
        </w:rPr>
        <w:t>万人，其中本专科生12296人、研究生606人、国际学生394人、继续教育学生16000人。本科生、研究生比例较2016年同比增长7.4%、8%，本专科生比例达到3.18:1，学生结构进一步优化。</w:t>
      </w:r>
    </w:p>
    <w:p w:rsidR="00241FFB" w:rsidRPr="00F0246E" w:rsidRDefault="00241FFB" w:rsidP="00241FFB">
      <w:pPr>
        <w:numPr>
          <w:ilvl w:val="0"/>
          <w:numId w:val="4"/>
        </w:numPr>
        <w:adjustRightInd w:val="0"/>
        <w:ind w:firstLineChars="200" w:firstLine="640"/>
        <w:contextualSpacing/>
        <w:rPr>
          <w:rFonts w:ascii="楷体_GB2312" w:eastAsia="楷体_GB2312" w:cs="宋体"/>
          <w:kern w:val="0"/>
          <w:sz w:val="32"/>
          <w:szCs w:val="32"/>
        </w:rPr>
      </w:pPr>
      <w:r w:rsidRPr="00F0246E">
        <w:rPr>
          <w:rFonts w:ascii="楷体_GB2312" w:eastAsia="楷体_GB2312" w:cs="宋体" w:hint="eastAsia"/>
          <w:kern w:val="0"/>
          <w:sz w:val="32"/>
          <w:szCs w:val="32"/>
        </w:rPr>
        <w:t>教学支持不断强化。</w:t>
      </w:r>
      <w:r w:rsidRPr="00F0246E">
        <w:rPr>
          <w:rFonts w:ascii="仿宋_GB2312" w:eastAsia="仿宋_GB2312" w:cs="仿宋_GB2312" w:hint="eastAsia"/>
          <w:kern w:val="0"/>
          <w:sz w:val="32"/>
          <w:szCs w:val="32"/>
        </w:rPr>
        <w:t>年内投入近百万元用于多媒体设备更换、教室建设，改善教学基本条件。加强教学管理和服务，全年督导专家听课220次</w:t>
      </w:r>
      <w:r w:rsidRPr="00F0246E">
        <w:rPr>
          <w:rFonts w:ascii="仿宋_GB2312" w:eastAsia="仿宋_GB2312" w:cs="仿宋_GB2312"/>
          <w:kern w:val="0"/>
          <w:sz w:val="32"/>
          <w:szCs w:val="32"/>
        </w:rPr>
        <w:t>,</w:t>
      </w:r>
      <w:r w:rsidRPr="00F0246E">
        <w:rPr>
          <w:rFonts w:ascii="仿宋_GB2312" w:eastAsia="仿宋_GB2312" w:cs="仿宋_GB2312" w:hint="eastAsia"/>
          <w:kern w:val="0"/>
          <w:sz w:val="32"/>
          <w:szCs w:val="32"/>
        </w:rPr>
        <w:t>教学巡视84次，首次实行学生</w:t>
      </w:r>
      <w:r w:rsidRPr="00F0246E">
        <w:rPr>
          <w:rFonts w:ascii="仿宋_GB2312" w:eastAsia="仿宋_GB2312" w:cs="仿宋_GB2312"/>
          <w:kern w:val="0"/>
          <w:sz w:val="32"/>
          <w:szCs w:val="32"/>
        </w:rPr>
        <w:t>──</w:t>
      </w:r>
      <w:r w:rsidRPr="00F0246E">
        <w:rPr>
          <w:rFonts w:ascii="仿宋_GB2312" w:eastAsia="仿宋_GB2312" w:cs="仿宋_GB2312" w:hint="eastAsia"/>
          <w:kern w:val="0"/>
          <w:sz w:val="32"/>
          <w:szCs w:val="32"/>
        </w:rPr>
        <w:t>二级学院</w:t>
      </w:r>
      <w:r w:rsidRPr="00F0246E">
        <w:rPr>
          <w:rFonts w:ascii="仿宋_GB2312" w:eastAsia="仿宋_GB2312" w:cs="仿宋_GB2312"/>
          <w:kern w:val="0"/>
          <w:sz w:val="32"/>
          <w:szCs w:val="32"/>
        </w:rPr>
        <w:t>──</w:t>
      </w:r>
      <w:r w:rsidRPr="00F0246E">
        <w:rPr>
          <w:rFonts w:ascii="仿宋_GB2312" w:eastAsia="仿宋_GB2312" w:cs="仿宋_GB2312" w:hint="eastAsia"/>
          <w:kern w:val="0"/>
          <w:sz w:val="32"/>
          <w:szCs w:val="32"/>
        </w:rPr>
        <w:t>教学管理部门三级监管的</w:t>
      </w:r>
      <w:proofErr w:type="gramStart"/>
      <w:r w:rsidRPr="00F0246E">
        <w:rPr>
          <w:rFonts w:ascii="仿宋_GB2312" w:eastAsia="仿宋_GB2312" w:cs="仿宋_GB2312" w:hint="eastAsia"/>
          <w:kern w:val="0"/>
          <w:sz w:val="32"/>
          <w:szCs w:val="32"/>
        </w:rPr>
        <w:t>论文查重管理</w:t>
      </w:r>
      <w:proofErr w:type="gramEnd"/>
      <w:r w:rsidRPr="00F0246E">
        <w:rPr>
          <w:rFonts w:ascii="仿宋_GB2312" w:eastAsia="仿宋_GB2312" w:cs="仿宋_GB2312" w:hint="eastAsia"/>
          <w:kern w:val="0"/>
          <w:sz w:val="32"/>
          <w:szCs w:val="32"/>
        </w:rPr>
        <w:t>，落实预实习和实习资格准入制度，新增实践教学基地18所、非直属附属医院1所，教学支撑服务工作有力到位。</w:t>
      </w:r>
    </w:p>
    <w:p w:rsidR="00241FFB" w:rsidRPr="00F0246E" w:rsidRDefault="00241FFB" w:rsidP="00241FFB">
      <w:pPr>
        <w:numPr>
          <w:ilvl w:val="0"/>
          <w:numId w:val="4"/>
        </w:numPr>
        <w:adjustRightInd w:val="0"/>
        <w:ind w:firstLineChars="200" w:firstLine="640"/>
        <w:contextualSpacing/>
        <w:rPr>
          <w:rFonts w:ascii="楷体_GB2312" w:eastAsia="楷体_GB2312" w:cs="宋体"/>
          <w:kern w:val="0"/>
          <w:sz w:val="32"/>
          <w:szCs w:val="32"/>
        </w:rPr>
      </w:pPr>
      <w:r w:rsidRPr="00F0246E">
        <w:rPr>
          <w:rFonts w:ascii="楷体_GB2312" w:eastAsia="楷体_GB2312" w:hint="eastAsia"/>
          <w:sz w:val="32"/>
          <w:szCs w:val="32"/>
        </w:rPr>
        <w:t>教学改革有序推进。</w:t>
      </w:r>
      <w:r w:rsidRPr="00F0246E">
        <w:rPr>
          <w:rFonts w:ascii="仿宋_GB2312" w:eastAsia="仿宋_GB2312" w:cs="仿宋_GB2312" w:hint="eastAsia"/>
          <w:kern w:val="0"/>
          <w:sz w:val="32"/>
          <w:szCs w:val="32"/>
        </w:rPr>
        <w:t>继续有序实施卓越人才计划，完成2017</w:t>
      </w:r>
      <w:proofErr w:type="gramStart"/>
      <w:r w:rsidRPr="00F0246E">
        <w:rPr>
          <w:rFonts w:ascii="仿宋_GB2312" w:eastAsia="仿宋_GB2312" w:cs="仿宋_GB2312" w:hint="eastAsia"/>
          <w:kern w:val="0"/>
          <w:sz w:val="32"/>
          <w:szCs w:val="32"/>
        </w:rPr>
        <w:t>版人才</w:t>
      </w:r>
      <w:proofErr w:type="gramEnd"/>
      <w:r w:rsidRPr="00F0246E">
        <w:rPr>
          <w:rFonts w:ascii="仿宋_GB2312" w:eastAsia="仿宋_GB2312" w:cs="仿宋_GB2312" w:hint="eastAsia"/>
          <w:kern w:val="0"/>
          <w:sz w:val="32"/>
          <w:szCs w:val="32"/>
        </w:rPr>
        <w:t>培养方案制（修）订，实施课程教学改革项目16项，将《医学与人文》课程拓展至全校各相关专业，</w:t>
      </w:r>
      <w:proofErr w:type="gramStart"/>
      <w:r w:rsidRPr="00F0246E">
        <w:rPr>
          <w:rFonts w:ascii="仿宋_GB2312" w:eastAsia="仿宋_GB2312" w:cs="仿宋_GB2312" w:hint="eastAsia"/>
          <w:kern w:val="0"/>
          <w:sz w:val="32"/>
          <w:szCs w:val="32"/>
        </w:rPr>
        <w:t>践行</w:t>
      </w:r>
      <w:proofErr w:type="gramEnd"/>
      <w:r w:rsidRPr="00F0246E">
        <w:rPr>
          <w:rFonts w:ascii="仿宋_GB2312" w:eastAsia="仿宋_GB2312" w:cs="仿宋_GB2312" w:hint="eastAsia"/>
          <w:kern w:val="0"/>
          <w:sz w:val="32"/>
          <w:szCs w:val="32"/>
        </w:rPr>
        <w:t>桂</w:t>
      </w:r>
      <w:proofErr w:type="gramStart"/>
      <w:r w:rsidRPr="00F0246E">
        <w:rPr>
          <w:rFonts w:ascii="仿宋_GB2312" w:eastAsia="仿宋_GB2312" w:cs="仿宋_GB2312" w:hint="eastAsia"/>
          <w:kern w:val="0"/>
          <w:sz w:val="32"/>
          <w:szCs w:val="32"/>
        </w:rPr>
        <w:t>医</w:t>
      </w:r>
      <w:proofErr w:type="gramEnd"/>
      <w:r w:rsidRPr="00F0246E">
        <w:rPr>
          <w:rFonts w:ascii="仿宋_GB2312" w:eastAsia="仿宋_GB2312" w:cs="仿宋_GB2312" w:hint="eastAsia"/>
          <w:kern w:val="0"/>
          <w:sz w:val="32"/>
          <w:szCs w:val="32"/>
        </w:rPr>
        <w:t>办学理念。推动“互联网+教学改革”深度融合，数字教学平台第一批30门数字课程开放使用，引进通识教育</w:t>
      </w:r>
      <w:r w:rsidRPr="00F0246E">
        <w:rPr>
          <w:rFonts w:ascii="仿宋_GB2312" w:eastAsia="仿宋_GB2312" w:cs="仿宋_GB2312"/>
          <w:kern w:val="0"/>
          <w:sz w:val="32"/>
          <w:szCs w:val="32"/>
        </w:rPr>
        <w:t>数字课程</w:t>
      </w:r>
      <w:r w:rsidRPr="00F0246E">
        <w:rPr>
          <w:rFonts w:ascii="仿宋_GB2312" w:eastAsia="仿宋_GB2312" w:cs="仿宋_GB2312" w:hint="eastAsia"/>
          <w:kern w:val="0"/>
          <w:sz w:val="32"/>
          <w:szCs w:val="32"/>
        </w:rPr>
        <w:t>59 门，</w:t>
      </w:r>
      <w:proofErr w:type="gramStart"/>
      <w:r w:rsidRPr="00F0246E">
        <w:rPr>
          <w:rFonts w:ascii="仿宋_GB2312" w:eastAsia="仿宋_GB2312" w:cs="仿宋_GB2312" w:hint="eastAsia"/>
          <w:kern w:val="0"/>
          <w:sz w:val="32"/>
          <w:szCs w:val="32"/>
        </w:rPr>
        <w:t>新建微课视频</w:t>
      </w:r>
      <w:proofErr w:type="gramEnd"/>
      <w:r w:rsidRPr="00F0246E">
        <w:rPr>
          <w:rFonts w:ascii="仿宋_GB2312" w:eastAsia="仿宋_GB2312" w:cs="仿宋_GB2312" w:hint="eastAsia"/>
          <w:kern w:val="0"/>
          <w:sz w:val="32"/>
          <w:szCs w:val="32"/>
        </w:rPr>
        <w:t>51件，更新资源库3项，教学信息资源的整合完善进一步满足学生自主学习需求。PBL、翻转课堂等教学方法更广泛运用于教学，课堂教学效果极大提高。研究生教育以课程改革为突破口，</w:t>
      </w:r>
      <w:r w:rsidRPr="00F0246E">
        <w:rPr>
          <w:rFonts w:ascii="仿宋_GB2312" w:eastAsia="仿宋_GB2312" w:cs="仿宋_GB2312"/>
          <w:kern w:val="0"/>
          <w:sz w:val="32"/>
          <w:szCs w:val="32"/>
        </w:rPr>
        <w:t>推动研究生教育在发展方式、类型结构、培养模式和评价机制等方面转变</w:t>
      </w:r>
      <w:r w:rsidRPr="00F0246E">
        <w:rPr>
          <w:rFonts w:ascii="仿宋_GB2312" w:eastAsia="仿宋_GB2312" w:cs="仿宋_GB2312" w:hint="eastAsia"/>
          <w:kern w:val="0"/>
          <w:sz w:val="32"/>
          <w:szCs w:val="32"/>
        </w:rPr>
        <w:t>。教学改革在持续深化中取得新成果，</w:t>
      </w:r>
      <w:r w:rsidRPr="00F0246E">
        <w:rPr>
          <w:rFonts w:ascii="仿宋_GB2312" w:eastAsia="仿宋_GB2312" w:cs="仿宋_GB2312"/>
          <w:kern w:val="0"/>
          <w:sz w:val="32"/>
          <w:szCs w:val="32"/>
        </w:rPr>
        <w:t>201</w:t>
      </w:r>
      <w:r w:rsidRPr="00F0246E">
        <w:rPr>
          <w:rFonts w:ascii="仿宋_GB2312" w:eastAsia="仿宋_GB2312" w:cs="仿宋_GB2312" w:hint="eastAsia"/>
          <w:kern w:val="0"/>
          <w:sz w:val="32"/>
          <w:szCs w:val="32"/>
        </w:rPr>
        <w:t>7年学校获广西高等教育本科教</w:t>
      </w:r>
      <w:r w:rsidRPr="00F0246E">
        <w:rPr>
          <w:rFonts w:ascii="仿宋_GB2312" w:eastAsia="仿宋_GB2312" w:cs="仿宋_GB2312" w:hint="eastAsia"/>
          <w:sz w:val="32"/>
          <w:szCs w:val="32"/>
        </w:rPr>
        <w:t>学改革工程项目21项，其中重点资助项目3项; 获广西教育科学“十三五”规划2017年度课题8项，其中重点项目1项。</w:t>
      </w:r>
    </w:p>
    <w:p w:rsidR="00241FFB" w:rsidRPr="00F0246E" w:rsidRDefault="00241FFB" w:rsidP="00241FFB">
      <w:pPr>
        <w:widowControl/>
        <w:adjustRightInd w:val="0"/>
        <w:ind w:firstLineChars="200" w:firstLine="640"/>
        <w:contextualSpacing/>
        <w:rPr>
          <w:rFonts w:ascii="楷体_GB2312" w:eastAsia="楷体_GB2312" w:cs="宋体"/>
          <w:kern w:val="0"/>
          <w:sz w:val="32"/>
          <w:szCs w:val="32"/>
        </w:rPr>
      </w:pPr>
      <w:r w:rsidRPr="00F0246E">
        <w:rPr>
          <w:rFonts w:ascii="楷体_GB2312" w:eastAsia="楷体_GB2312" w:hint="eastAsia"/>
          <w:sz w:val="32"/>
          <w:szCs w:val="32"/>
        </w:rPr>
        <w:t>（四）教学质量实现提升。</w:t>
      </w:r>
      <w:r w:rsidRPr="00F0246E">
        <w:rPr>
          <w:rFonts w:ascii="仿宋_GB2312" w:eastAsia="仿宋_GB2312" w:cs="仿宋_GB2312" w:hint="eastAsia"/>
          <w:kern w:val="0"/>
          <w:sz w:val="32"/>
          <w:szCs w:val="32"/>
        </w:rPr>
        <w:t>全年教师主编、副主编及参编教材34部，获自治区级教学成果奖7项，其中特等奖1项、一等奖1项，参加全国全区各类教学竞赛获三等奖以上奖项13项，其中全国高等学校药学类专业青年</w:t>
      </w:r>
      <w:proofErr w:type="gramStart"/>
      <w:r w:rsidRPr="00F0246E">
        <w:rPr>
          <w:rFonts w:ascii="仿宋_GB2312" w:eastAsia="仿宋_GB2312" w:cs="仿宋_GB2312" w:hint="eastAsia"/>
          <w:kern w:val="0"/>
          <w:sz w:val="32"/>
          <w:szCs w:val="32"/>
        </w:rPr>
        <w:t>教师微课大赛</w:t>
      </w:r>
      <w:proofErr w:type="gramEnd"/>
      <w:r w:rsidRPr="00F0246E">
        <w:rPr>
          <w:rFonts w:ascii="仿宋_GB2312" w:eastAsia="仿宋_GB2312" w:cs="仿宋_GB2312" w:hint="eastAsia"/>
          <w:kern w:val="0"/>
          <w:sz w:val="32"/>
          <w:szCs w:val="32"/>
        </w:rPr>
        <w:t>特等奖、一等奖、二等奖各1项，全国口腔医学青年教师操作技能展示一等奖1项，全国高等学校药学类青年教师教学能力大赛二等奖2项，全国医药院校青年教师教学基本功大赛三等奖1项，广西高校青年教师教学竞赛一等奖2项、二等奖1项，广西高校思想政治理论课教师教学基本功比赛暨“精彩一课”比赛一等奖1项，广西高校教育教学信息化大赛二等奖1项，广西解剖学会青年教师授课比赛二等奖1项，教学能力进一步提升。全年学生获各类技能竞赛奖项213项，其中在全国医药卫生管理专业本科生毕业论文（设计）竞赛获一等奖、二等奖各1项，刷新历史最好成绩，在全国大学生英语竞赛获一等奖4项、二等奖19项、三等奖32项，在全国大学生基础医学创新论坛暨实验设计大赛获三等奖，在全国高等医学院校大学生临床</w:t>
      </w:r>
      <w:r w:rsidRPr="00F0246E">
        <w:rPr>
          <w:rFonts w:ascii="仿宋_GB2312" w:eastAsia="仿宋_GB2312" w:cs="仿宋_GB2312" w:hint="eastAsia"/>
          <w:sz w:val="32"/>
          <w:szCs w:val="32"/>
        </w:rPr>
        <w:t>技能竞赛获华南赛区二等奖，在“挑战杯”广西大学生课外学术科技作品竞赛获一等奖1项、二等奖3项、三等奖17项；获得国家级、自治区级大学生创新创业项目121项,其中国家级项目36项，创历史新高。临床医学执业医师资格考试通过率</w:t>
      </w:r>
      <w:r w:rsidRPr="00F0246E">
        <w:rPr>
          <w:rFonts w:ascii="仿宋_GB2312" w:eastAsia="仿宋_GB2312" w:cs="仿宋_GB2312"/>
          <w:sz w:val="32"/>
          <w:szCs w:val="32"/>
        </w:rPr>
        <w:t>85.35%</w:t>
      </w:r>
      <w:r w:rsidRPr="00F0246E">
        <w:rPr>
          <w:rFonts w:ascii="仿宋_GB2312" w:eastAsia="仿宋_GB2312" w:cs="仿宋_GB2312" w:hint="eastAsia"/>
          <w:sz w:val="32"/>
          <w:szCs w:val="32"/>
        </w:rPr>
        <w:t>，考研考博升学比例逐年提高，2017年考取博士研究生8人、到国外读博深造4人，考取硕士研究生140人。研究生论文2017年自治区抽查合格率100%。继续教育学生在扩大规模的同时，严抓教育教学质量，培养水平稳步提升。</w:t>
      </w:r>
    </w:p>
    <w:p w:rsidR="00241FFB" w:rsidRPr="00F0246E" w:rsidRDefault="00241FFB" w:rsidP="00241FFB">
      <w:pPr>
        <w:adjustRightInd w:val="0"/>
        <w:ind w:firstLineChars="200" w:firstLine="640"/>
        <w:contextualSpacing/>
        <w:rPr>
          <w:rFonts w:ascii="黑体" w:eastAsia="黑体" w:hAnsi="黑体" w:cs="Microsoft Sans Serif"/>
          <w:bCs/>
          <w:sz w:val="32"/>
          <w:szCs w:val="32"/>
        </w:rPr>
      </w:pPr>
      <w:r w:rsidRPr="00F0246E">
        <w:rPr>
          <w:rFonts w:ascii="黑体" w:eastAsia="黑体" w:cs="黑体" w:hint="eastAsia"/>
          <w:sz w:val="32"/>
          <w:szCs w:val="32"/>
        </w:rPr>
        <w:t>二、瞄准“建博”“更大”任务，学科建设与科研工作</w:t>
      </w:r>
      <w:r w:rsidRPr="00F0246E">
        <w:rPr>
          <w:rFonts w:ascii="黑体" w:eastAsia="黑体" w:hAnsi="黑体" w:cs="Microsoft Sans Serif" w:hint="eastAsia"/>
          <w:bCs/>
          <w:sz w:val="32"/>
          <w:szCs w:val="32"/>
        </w:rPr>
        <w:t>有新进展</w:t>
      </w:r>
    </w:p>
    <w:p w:rsidR="00241FFB" w:rsidRPr="00F0246E" w:rsidRDefault="00241FFB" w:rsidP="00241FFB">
      <w:pPr>
        <w:adjustRightInd w:val="0"/>
        <w:ind w:firstLineChars="200" w:firstLine="640"/>
        <w:contextualSpacing/>
        <w:rPr>
          <w:rFonts w:ascii="仿宋_GB2312" w:eastAsia="仿宋_GB2312" w:cs="仿宋_GB2312"/>
          <w:kern w:val="0"/>
          <w:sz w:val="32"/>
          <w:szCs w:val="32"/>
        </w:rPr>
      </w:pPr>
      <w:r w:rsidRPr="00F0246E">
        <w:rPr>
          <w:rFonts w:ascii="楷体_GB2312" w:eastAsia="楷体_GB2312" w:hint="eastAsia"/>
          <w:sz w:val="32"/>
          <w:szCs w:val="32"/>
        </w:rPr>
        <w:t>（一）学科和</w:t>
      </w:r>
      <w:r w:rsidRPr="00F0246E">
        <w:rPr>
          <w:rFonts w:ascii="楷体_GB2312" w:eastAsia="楷体_GB2312"/>
          <w:sz w:val="32"/>
          <w:szCs w:val="32"/>
        </w:rPr>
        <w:t>学位授权点建设实现突破性发展</w:t>
      </w:r>
      <w:r w:rsidRPr="00F0246E">
        <w:rPr>
          <w:rFonts w:ascii="楷体_GB2312" w:eastAsia="楷体_GB2312" w:hint="eastAsia"/>
          <w:sz w:val="32"/>
          <w:szCs w:val="32"/>
        </w:rPr>
        <w:t>。</w:t>
      </w:r>
      <w:r w:rsidRPr="00F0246E">
        <w:rPr>
          <w:rFonts w:ascii="仿宋_GB2312" w:eastAsia="仿宋_GB2312" w:cs="仿宋_GB2312"/>
          <w:kern w:val="0"/>
          <w:sz w:val="32"/>
          <w:szCs w:val="32"/>
        </w:rPr>
        <w:t>注重特色优势学科方向的凝练</w:t>
      </w:r>
      <w:r w:rsidRPr="00F0246E">
        <w:rPr>
          <w:rFonts w:ascii="仿宋_GB2312" w:eastAsia="仿宋_GB2312" w:cs="仿宋_GB2312" w:hint="eastAsia"/>
          <w:kern w:val="0"/>
          <w:sz w:val="32"/>
          <w:szCs w:val="32"/>
        </w:rPr>
        <w:t>、</w:t>
      </w:r>
      <w:r w:rsidRPr="00F0246E">
        <w:rPr>
          <w:rFonts w:ascii="仿宋_GB2312" w:eastAsia="仿宋_GB2312" w:cs="仿宋_GB2312"/>
          <w:kern w:val="0"/>
          <w:sz w:val="32"/>
          <w:szCs w:val="32"/>
        </w:rPr>
        <w:t>重</w:t>
      </w:r>
      <w:r w:rsidRPr="00F0246E">
        <w:rPr>
          <w:rFonts w:ascii="仿宋_GB2312" w:eastAsia="仿宋_GB2312" w:cs="仿宋_GB2312" w:hint="eastAsia"/>
          <w:kern w:val="0"/>
          <w:sz w:val="32"/>
          <w:szCs w:val="32"/>
        </w:rPr>
        <w:t>点</w:t>
      </w:r>
      <w:r w:rsidRPr="00F0246E">
        <w:rPr>
          <w:rFonts w:ascii="仿宋_GB2312" w:eastAsia="仿宋_GB2312" w:cs="仿宋_GB2312"/>
          <w:kern w:val="0"/>
          <w:sz w:val="32"/>
          <w:szCs w:val="32"/>
        </w:rPr>
        <w:t>科研平台布局和建设，坚持集中力量、重点突破，</w:t>
      </w:r>
      <w:r w:rsidRPr="00F0246E">
        <w:rPr>
          <w:rFonts w:ascii="仿宋_GB2312" w:eastAsia="仿宋_GB2312" w:cs="仿宋_GB2312" w:hint="eastAsia"/>
          <w:kern w:val="0"/>
          <w:sz w:val="32"/>
          <w:szCs w:val="32"/>
        </w:rPr>
        <w:t>完成博士授权单位、博士硕士学位授权点和广西一流学科的申报工作，使学校医学</w:t>
      </w:r>
      <w:r w:rsidRPr="00F0246E">
        <w:rPr>
          <w:rFonts w:ascii="仿宋_GB2312" w:eastAsia="仿宋_GB2312" w:cs="仿宋_GB2312"/>
          <w:kern w:val="0"/>
          <w:sz w:val="32"/>
          <w:szCs w:val="32"/>
        </w:rPr>
        <w:t>优势进一步</w:t>
      </w:r>
      <w:r w:rsidRPr="00F0246E">
        <w:rPr>
          <w:rFonts w:ascii="仿宋_GB2312" w:eastAsia="仿宋_GB2312" w:cs="仿宋_GB2312" w:hint="eastAsia"/>
          <w:kern w:val="0"/>
          <w:sz w:val="32"/>
          <w:szCs w:val="32"/>
        </w:rPr>
        <w:t>凸显</w:t>
      </w:r>
      <w:r w:rsidRPr="00F0246E">
        <w:rPr>
          <w:rFonts w:ascii="仿宋_GB2312" w:eastAsia="仿宋_GB2312" w:cs="仿宋_GB2312"/>
          <w:kern w:val="0"/>
          <w:sz w:val="32"/>
          <w:szCs w:val="32"/>
        </w:rPr>
        <w:t>，</w:t>
      </w:r>
      <w:r w:rsidRPr="00F0246E">
        <w:rPr>
          <w:rFonts w:ascii="仿宋_GB2312" w:eastAsia="仿宋_GB2312" w:cs="仿宋_GB2312" w:hint="eastAsia"/>
          <w:kern w:val="0"/>
          <w:sz w:val="32"/>
          <w:szCs w:val="32"/>
        </w:rPr>
        <w:t>理学管理学</w:t>
      </w:r>
      <w:r w:rsidRPr="00F0246E">
        <w:rPr>
          <w:rFonts w:ascii="仿宋_GB2312" w:eastAsia="仿宋_GB2312" w:cs="仿宋_GB2312"/>
          <w:kern w:val="0"/>
          <w:sz w:val="32"/>
          <w:szCs w:val="32"/>
        </w:rPr>
        <w:t>特色进一步凝练</w:t>
      </w:r>
      <w:r w:rsidRPr="00F0246E">
        <w:rPr>
          <w:rFonts w:ascii="仿宋_GB2312" w:eastAsia="仿宋_GB2312" w:cs="仿宋_GB2312" w:hint="eastAsia"/>
          <w:kern w:val="0"/>
          <w:sz w:val="32"/>
          <w:szCs w:val="32"/>
        </w:rPr>
        <w:t>，</w:t>
      </w:r>
      <w:r w:rsidRPr="00F0246E">
        <w:rPr>
          <w:rFonts w:ascii="仿宋_GB2312" w:eastAsia="仿宋_GB2312" w:cs="仿宋_GB2312"/>
          <w:kern w:val="0"/>
          <w:sz w:val="32"/>
          <w:szCs w:val="32"/>
        </w:rPr>
        <w:t>学科布局更加明晰。</w:t>
      </w:r>
      <w:r w:rsidRPr="00F0246E">
        <w:rPr>
          <w:rFonts w:ascii="仿宋_GB2312" w:eastAsia="仿宋_GB2312" w:cs="仿宋_GB2312" w:hint="eastAsia"/>
          <w:kern w:val="0"/>
          <w:sz w:val="32"/>
          <w:szCs w:val="32"/>
        </w:rPr>
        <w:t>学校获批2017-2020年广西立项建设博士学位授予单位，获批</w:t>
      </w:r>
      <w:r w:rsidRPr="00F0246E">
        <w:rPr>
          <w:rFonts w:ascii="仿宋_GB2312" w:eastAsia="仿宋_GB2312" w:cs="仿宋_GB2312"/>
          <w:kern w:val="0"/>
          <w:sz w:val="32"/>
          <w:szCs w:val="32"/>
        </w:rPr>
        <w:t>药学、公共卫生与预防医学、生物医学工程、医学技术</w:t>
      </w:r>
      <w:r w:rsidRPr="00F0246E">
        <w:rPr>
          <w:rFonts w:ascii="仿宋_GB2312" w:eastAsia="仿宋_GB2312" w:cs="仿宋_GB2312" w:hint="eastAsia"/>
          <w:kern w:val="0"/>
          <w:sz w:val="32"/>
          <w:szCs w:val="32"/>
        </w:rPr>
        <w:t>4个一级学科硕士学位授权点和</w:t>
      </w:r>
      <w:r w:rsidRPr="00F0246E">
        <w:rPr>
          <w:rFonts w:ascii="仿宋_GB2312" w:eastAsia="仿宋_GB2312" w:cs="仿宋_GB2312"/>
          <w:kern w:val="0"/>
          <w:sz w:val="32"/>
          <w:szCs w:val="32"/>
        </w:rPr>
        <w:t>公共卫生</w:t>
      </w:r>
      <w:r w:rsidRPr="00F0246E">
        <w:rPr>
          <w:rFonts w:ascii="仿宋_GB2312" w:eastAsia="仿宋_GB2312" w:cs="仿宋_GB2312" w:hint="eastAsia"/>
          <w:kern w:val="0"/>
          <w:sz w:val="32"/>
          <w:szCs w:val="32"/>
        </w:rPr>
        <w:t>硕士专业学位授权点，临床医学、药学入选广西一流学科（培育）。</w:t>
      </w:r>
    </w:p>
    <w:p w:rsidR="00241FFB" w:rsidRPr="00F0246E" w:rsidRDefault="00241FFB" w:rsidP="00241FFB">
      <w:pPr>
        <w:adjustRightInd w:val="0"/>
        <w:ind w:firstLineChars="200" w:firstLine="640"/>
        <w:contextualSpacing/>
        <w:rPr>
          <w:rFonts w:ascii="楷体_GB2312" w:eastAsia="楷体_GB2312"/>
          <w:sz w:val="32"/>
          <w:szCs w:val="32"/>
        </w:rPr>
      </w:pPr>
      <w:r w:rsidRPr="00F0246E">
        <w:rPr>
          <w:rFonts w:ascii="楷体_GB2312" w:eastAsia="楷体_GB2312" w:hint="eastAsia"/>
          <w:sz w:val="32"/>
          <w:szCs w:val="32"/>
        </w:rPr>
        <w:t>（二）科研成果不断涌现。</w:t>
      </w:r>
      <w:r w:rsidRPr="00F0246E">
        <w:rPr>
          <w:rFonts w:ascii="仿宋_GB2312" w:eastAsia="仿宋_GB2312" w:cs="仿宋_GB2312" w:hint="eastAsia"/>
          <w:kern w:val="0"/>
          <w:sz w:val="32"/>
          <w:szCs w:val="32"/>
        </w:rPr>
        <w:t>年内投入1250万元用于科技平台、重点实验室建设，修订了《桂林医学院科技奖励办法》，进一步</w:t>
      </w:r>
      <w:r w:rsidRPr="00F0246E">
        <w:rPr>
          <w:rFonts w:ascii="仿宋_GB2312" w:eastAsia="仿宋_GB2312" w:cs="仿宋_GB2312"/>
          <w:kern w:val="0"/>
          <w:sz w:val="32"/>
          <w:szCs w:val="32"/>
        </w:rPr>
        <w:t>调动</w:t>
      </w:r>
      <w:r w:rsidRPr="00F0246E">
        <w:rPr>
          <w:rFonts w:ascii="仿宋_GB2312" w:eastAsia="仿宋_GB2312" w:cs="仿宋_GB2312" w:hint="eastAsia"/>
          <w:kern w:val="0"/>
          <w:sz w:val="32"/>
          <w:szCs w:val="32"/>
        </w:rPr>
        <w:t>了</w:t>
      </w:r>
      <w:r w:rsidRPr="00F0246E">
        <w:rPr>
          <w:rFonts w:ascii="仿宋_GB2312" w:eastAsia="仿宋_GB2312" w:cs="仿宋_GB2312"/>
          <w:kern w:val="0"/>
          <w:sz w:val="32"/>
          <w:szCs w:val="32"/>
        </w:rPr>
        <w:t>广大教师及科技人员的积极性</w:t>
      </w:r>
      <w:r w:rsidRPr="00F0246E">
        <w:rPr>
          <w:rFonts w:ascii="仿宋_GB2312" w:eastAsia="仿宋_GB2312" w:cs="仿宋_GB2312" w:hint="eastAsia"/>
          <w:kern w:val="0"/>
          <w:sz w:val="32"/>
          <w:szCs w:val="32"/>
        </w:rPr>
        <w:t>。举办“科技强校、创新圆梦”科技周活动，加强与</w:t>
      </w:r>
      <w:r w:rsidRPr="00F0246E">
        <w:rPr>
          <w:rFonts w:ascii="仿宋_GB2312" w:eastAsia="仿宋_GB2312" w:hint="eastAsia"/>
          <w:color w:val="000000"/>
          <w:kern w:val="0"/>
          <w:sz w:val="32"/>
          <w:szCs w:val="32"/>
        </w:rPr>
        <w:t>国内外一流大学和科研院所的学术交流，在开拓视野、丰富学科发展内涵、规范科研活动等方面取得了很好的效果。</w:t>
      </w:r>
      <w:r w:rsidRPr="00F0246E">
        <w:rPr>
          <w:rFonts w:ascii="仿宋_GB2312" w:eastAsia="仿宋_GB2312" w:cs="仿宋_GB2312" w:hint="eastAsia"/>
          <w:kern w:val="0"/>
          <w:sz w:val="32"/>
          <w:szCs w:val="32"/>
        </w:rPr>
        <w:t>全年科研经费4468.37万元，较去年增长44.20%，其中科研</w:t>
      </w:r>
      <w:r w:rsidRPr="00F0246E">
        <w:rPr>
          <w:rFonts w:ascii="仿宋_GB2312" w:eastAsia="仿宋_GB2312" w:cs="仿宋_GB2312" w:hint="eastAsia"/>
          <w:sz w:val="32"/>
          <w:szCs w:val="32"/>
        </w:rPr>
        <w:t>立项经费增长64.48%。获国家级科研项目34项，直接经费1190万元。发表学术论文335篇，其中SCI收录98篇、中文核心期刊141篇。获国家专利授权28项，其中发明专利9项。获各级各类科技成果奖19项，其中广西自然科学奖三等奖2项，广西科技进步奖三等奖2项，广西医药卫生适宜技术推广奖二等奖3项、三等奖5项，桂林市科技进步奖二等奖3项、三等奖2项，中国民族医药学会科学技术奖三等奖1项，广西青年科技奖1项，获奖数量、质量均有突破。</w:t>
      </w:r>
      <w:r w:rsidRPr="00F0246E">
        <w:rPr>
          <w:rFonts w:ascii="仿宋_GB2312" w:eastAsia="仿宋_GB2312" w:hint="eastAsia"/>
          <w:sz w:val="32"/>
          <w:szCs w:val="32"/>
        </w:rPr>
        <w:t>学校学术期刊《华夏医学》获2016</w:t>
      </w:r>
      <w:r w:rsidRPr="00F0246E">
        <w:rPr>
          <w:rFonts w:ascii="仿宋_GB2312" w:eastAsia="仿宋_GB2312" w:cs="仿宋_GB2312"/>
          <w:kern w:val="0"/>
          <w:sz w:val="32"/>
          <w:szCs w:val="32"/>
        </w:rPr>
        <w:t>～</w:t>
      </w:r>
      <w:r w:rsidRPr="00F0246E">
        <w:rPr>
          <w:rFonts w:ascii="仿宋_GB2312" w:eastAsia="仿宋_GB2312" w:hint="eastAsia"/>
          <w:sz w:val="32"/>
          <w:szCs w:val="32"/>
        </w:rPr>
        <w:t>2017年度广西优秀学报一等奖，影响因子0.581，较去年提高2%，质量与影响力进一步提升。</w:t>
      </w:r>
    </w:p>
    <w:p w:rsidR="00241FFB" w:rsidRPr="00F0246E" w:rsidRDefault="00241FFB" w:rsidP="00241FFB">
      <w:pPr>
        <w:adjustRightInd w:val="0"/>
        <w:ind w:firstLineChars="200" w:firstLine="640"/>
        <w:contextualSpacing/>
        <w:rPr>
          <w:rFonts w:ascii="黑体" w:eastAsia="黑体" w:cs="黑体"/>
          <w:sz w:val="32"/>
          <w:szCs w:val="32"/>
        </w:rPr>
      </w:pPr>
      <w:r w:rsidRPr="00F0246E">
        <w:rPr>
          <w:rFonts w:ascii="黑体" w:eastAsia="黑体" w:cs="黑体" w:hint="eastAsia"/>
          <w:sz w:val="32"/>
          <w:szCs w:val="32"/>
        </w:rPr>
        <w:t>三、落实以学生为中心的理念，学生工作有新亮点</w:t>
      </w:r>
    </w:p>
    <w:p w:rsidR="00241FFB" w:rsidRPr="00F0246E" w:rsidRDefault="00241FFB" w:rsidP="00241FFB">
      <w:pPr>
        <w:adjustRightInd w:val="0"/>
        <w:ind w:firstLineChars="200" w:firstLine="640"/>
        <w:contextualSpacing/>
        <w:rPr>
          <w:rFonts w:ascii="仿宋_GB2312" w:eastAsia="仿宋_GB2312" w:cs="仿宋_GB2312"/>
          <w:sz w:val="32"/>
          <w:szCs w:val="32"/>
        </w:rPr>
      </w:pPr>
      <w:r w:rsidRPr="00F0246E">
        <w:rPr>
          <w:rFonts w:ascii="楷体_GB2312" w:eastAsia="楷体_GB2312" w:hint="eastAsia"/>
          <w:sz w:val="32"/>
          <w:szCs w:val="32"/>
        </w:rPr>
        <w:t>（一）学生思想政治、心理健康教育进一步细化。</w:t>
      </w:r>
      <w:r w:rsidRPr="00F0246E">
        <w:rPr>
          <w:rFonts w:ascii="仿宋_GB2312" w:eastAsia="仿宋_GB2312" w:hint="eastAsia"/>
          <w:sz w:val="32"/>
          <w:szCs w:val="32"/>
        </w:rPr>
        <w:t>在充分</w:t>
      </w:r>
      <w:proofErr w:type="gramStart"/>
      <w:r w:rsidRPr="00F0246E">
        <w:rPr>
          <w:rFonts w:ascii="仿宋_GB2312" w:eastAsia="仿宋_GB2312" w:hint="eastAsia"/>
          <w:sz w:val="32"/>
          <w:szCs w:val="32"/>
        </w:rPr>
        <w:t>用好思政课堂</w:t>
      </w:r>
      <w:proofErr w:type="gramEnd"/>
      <w:r w:rsidRPr="00F0246E">
        <w:rPr>
          <w:rFonts w:ascii="仿宋_GB2312" w:eastAsia="仿宋_GB2312" w:hint="eastAsia"/>
          <w:sz w:val="32"/>
          <w:szCs w:val="32"/>
        </w:rPr>
        <w:t>、班会教育、专题报告等常规大学生思想政治教育渠道的基础上，召开大学生思想政治教育工作会议推动构建“大思政”格局，以《</w:t>
      </w:r>
      <w:r w:rsidRPr="00F0246E">
        <w:rPr>
          <w:rFonts w:ascii="仿宋_GB2312" w:eastAsia="仿宋_GB2312" w:hAnsi="仿宋" w:cs="仿宋" w:hint="eastAsia"/>
          <w:sz w:val="32"/>
          <w:szCs w:val="32"/>
        </w:rPr>
        <w:t>桂林医学院关于进一步加强和改进大学生思想政治教育，构建“三全”育人格局的实施意见》及15个具体文件的落实，使思想价值引领贯穿教育教学全过程和各环节，</w:t>
      </w:r>
      <w:r w:rsidRPr="00F0246E">
        <w:rPr>
          <w:rFonts w:ascii="仿宋_GB2312" w:eastAsia="仿宋_GB2312" w:cs="仿宋_GB2312" w:hint="eastAsia"/>
          <w:sz w:val="32"/>
          <w:szCs w:val="32"/>
        </w:rPr>
        <w:t>将</w:t>
      </w:r>
      <w:r w:rsidRPr="00F0246E">
        <w:rPr>
          <w:rFonts w:ascii="仿宋_GB2312" w:eastAsia="仿宋_GB2312" w:cs="仿宋_GB2312"/>
          <w:sz w:val="32"/>
          <w:szCs w:val="32"/>
        </w:rPr>
        <w:t>易班打造</w:t>
      </w:r>
      <w:r w:rsidRPr="00F0246E">
        <w:rPr>
          <w:rFonts w:ascii="仿宋_GB2312" w:eastAsia="仿宋_GB2312" w:cs="仿宋_GB2312" w:hint="eastAsia"/>
          <w:sz w:val="32"/>
          <w:szCs w:val="32"/>
        </w:rPr>
        <w:t>成为</w:t>
      </w:r>
      <w:r w:rsidRPr="00F0246E">
        <w:rPr>
          <w:rFonts w:ascii="仿宋_GB2312" w:eastAsia="仿宋_GB2312" w:cs="仿宋_GB2312"/>
          <w:sz w:val="32"/>
          <w:szCs w:val="32"/>
        </w:rPr>
        <w:t>大学生网络思政工作新平台</w:t>
      </w:r>
      <w:r w:rsidRPr="00F0246E">
        <w:rPr>
          <w:rFonts w:ascii="仿宋_GB2312" w:eastAsia="仿宋_GB2312" w:cs="仿宋_GB2312" w:hint="eastAsia"/>
          <w:sz w:val="32"/>
          <w:szCs w:val="32"/>
        </w:rPr>
        <w:t>，使理想信念教育更深入人心，学校易班工作</w:t>
      </w:r>
      <w:proofErr w:type="gramStart"/>
      <w:r w:rsidRPr="00F0246E">
        <w:rPr>
          <w:rFonts w:ascii="仿宋_GB2312" w:eastAsia="仿宋_GB2312" w:cs="仿宋_GB2312" w:hint="eastAsia"/>
          <w:sz w:val="32"/>
          <w:szCs w:val="32"/>
        </w:rPr>
        <w:t>案例获</w:t>
      </w:r>
      <w:proofErr w:type="gramEnd"/>
      <w:r w:rsidRPr="00F0246E">
        <w:rPr>
          <w:rFonts w:ascii="仿宋_GB2312" w:eastAsia="仿宋_GB2312" w:cs="仿宋_GB2312" w:hint="eastAsia"/>
          <w:sz w:val="32"/>
          <w:szCs w:val="32"/>
        </w:rPr>
        <w:t>全国高校网络宣传思想教育优秀作品三等奖。积极发挥心理健康教育的育人功能，调整大学生心理健康教育与心理危机干预工作领导小组，完善心理危机干预方案和心理工作站管理制度，首次采用教育部“中国大学生心理健康测评系统”开展新生心理测试，心理健康课堂更加注重学生的体验和互动，危机干预及时到位，心理健康教育活动月、世界精神卫生日系列活动积极活跃，我校2个征文作品、1个心理健康教育项目获全区高校三等奖。</w:t>
      </w:r>
    </w:p>
    <w:p w:rsidR="00241FFB" w:rsidRPr="00F0246E" w:rsidRDefault="00241FFB" w:rsidP="00241FFB">
      <w:pPr>
        <w:adjustRightInd w:val="0"/>
        <w:ind w:firstLineChars="200" w:firstLine="640"/>
        <w:contextualSpacing/>
        <w:rPr>
          <w:rFonts w:ascii="楷体_GB2312" w:eastAsia="楷体_GB2312"/>
          <w:sz w:val="32"/>
          <w:szCs w:val="32"/>
        </w:rPr>
      </w:pPr>
      <w:r w:rsidRPr="00F0246E">
        <w:rPr>
          <w:rFonts w:ascii="楷体_GB2312" w:eastAsia="楷体_GB2312" w:hint="eastAsia"/>
          <w:sz w:val="32"/>
          <w:szCs w:val="32"/>
        </w:rPr>
        <w:t>（二）学生资助育人体系进一步健全。</w:t>
      </w:r>
      <w:r w:rsidRPr="00F0246E">
        <w:rPr>
          <w:rFonts w:ascii="仿宋_GB2312" w:eastAsia="仿宋_GB2312" w:cs="仿宋_GB2312" w:hint="eastAsia"/>
          <w:sz w:val="32"/>
          <w:szCs w:val="32"/>
        </w:rPr>
        <w:t>修订完善经济困难学生认定、各类奖助学金评选、绿色通道、临时困难补助、勤工助学管理等相关办法，不断健全资助育人体系。年内新增奖助学金1项，目前国家、自治区及企业、校友等各类奖助学金项目达14项，全年发放各类奖助学金2213.736万元；设学生勤工助学岗位185个，发放勤工助学工资167.32万元；1482名新生通过“绿色通道”，缓交费用约1083万元，全校没有一名贫困生因家庭贫困而失学；4267名建档立卡贫困户学生100</w:t>
      </w:r>
      <w:r w:rsidRPr="00F0246E">
        <w:rPr>
          <w:rFonts w:ascii="仿宋_GB2312" w:eastAsia="仿宋_GB2312" w:cs="仿宋_GB2312"/>
          <w:sz w:val="32"/>
          <w:szCs w:val="32"/>
        </w:rPr>
        <w:t xml:space="preserve"> %</w:t>
      </w:r>
      <w:r w:rsidRPr="00F0246E">
        <w:rPr>
          <w:rFonts w:ascii="仿宋_GB2312" w:eastAsia="仿宋_GB2312" w:cs="仿宋_GB2312" w:hint="eastAsia"/>
          <w:sz w:val="32"/>
          <w:szCs w:val="32"/>
        </w:rPr>
        <w:t>获一等国家助学金资助，1585名毕业生获得高校毕业生求职创业补贴。通过精细</w:t>
      </w:r>
      <w:proofErr w:type="gramStart"/>
      <w:r w:rsidRPr="00F0246E">
        <w:rPr>
          <w:rFonts w:ascii="仿宋_GB2312" w:eastAsia="仿宋_GB2312" w:cs="仿宋_GB2312" w:hint="eastAsia"/>
          <w:sz w:val="32"/>
          <w:szCs w:val="32"/>
        </w:rPr>
        <w:t>化做好</w:t>
      </w:r>
      <w:proofErr w:type="gramEnd"/>
      <w:r w:rsidRPr="00F0246E">
        <w:rPr>
          <w:rFonts w:ascii="仿宋_GB2312" w:eastAsia="仿宋_GB2312" w:cs="仿宋_GB2312" w:hint="eastAsia"/>
          <w:sz w:val="32"/>
          <w:szCs w:val="32"/>
        </w:rPr>
        <w:t>学生资助工作，有力保障家庭经济困难学生顺利完成学业。有效激发学生成长内在动力。</w:t>
      </w:r>
    </w:p>
    <w:p w:rsidR="00241FFB" w:rsidRPr="00F0246E" w:rsidRDefault="00241FFB" w:rsidP="00241FFB">
      <w:pPr>
        <w:autoSpaceDE w:val="0"/>
        <w:adjustRightInd w:val="0"/>
        <w:ind w:firstLineChars="200" w:firstLine="640"/>
        <w:contextualSpacing/>
        <w:rPr>
          <w:rFonts w:ascii="仿宋_GB2312" w:eastAsia="仿宋_GB2312"/>
          <w:sz w:val="32"/>
          <w:szCs w:val="32"/>
        </w:rPr>
      </w:pPr>
      <w:r w:rsidRPr="00F0246E">
        <w:rPr>
          <w:rFonts w:ascii="楷体_GB2312" w:eastAsia="楷体_GB2312" w:hint="eastAsia"/>
          <w:sz w:val="32"/>
          <w:szCs w:val="32"/>
        </w:rPr>
        <w:t>（三）学生工作队伍建设进一步加强。</w:t>
      </w:r>
      <w:r w:rsidRPr="00F0246E">
        <w:rPr>
          <w:rFonts w:ascii="仿宋_GB2312" w:eastAsia="仿宋_GB2312" w:cs="仿宋_GB2312" w:hint="eastAsia"/>
          <w:kern w:val="0"/>
          <w:sz w:val="32"/>
          <w:szCs w:val="32"/>
        </w:rPr>
        <w:t>举办4次辅导员工作论坛，6次选派辅导员外出培训，举行辅导员职业技能大赛，</w:t>
      </w:r>
      <w:r w:rsidRPr="00F0246E">
        <w:rPr>
          <w:rFonts w:ascii="仿宋_GB2312" w:eastAsia="仿宋_GB2312" w:hint="eastAsia"/>
          <w:sz w:val="32"/>
          <w:szCs w:val="32"/>
        </w:rPr>
        <w:t>开展“五个一”新老辅导员结对帮扶活动，多</w:t>
      </w:r>
      <w:proofErr w:type="gramStart"/>
      <w:r w:rsidRPr="00F0246E">
        <w:rPr>
          <w:rFonts w:ascii="仿宋_GB2312" w:eastAsia="仿宋_GB2312" w:hint="eastAsia"/>
          <w:sz w:val="32"/>
          <w:szCs w:val="32"/>
        </w:rPr>
        <w:t>措</w:t>
      </w:r>
      <w:proofErr w:type="gramEnd"/>
      <w:r w:rsidRPr="00F0246E">
        <w:rPr>
          <w:rFonts w:ascii="仿宋_GB2312" w:eastAsia="仿宋_GB2312" w:hint="eastAsia"/>
          <w:sz w:val="32"/>
          <w:szCs w:val="32"/>
        </w:rPr>
        <w:t>并举提升辅导员政治素质和职业素养，促使辅导员有责有为。完善辅导员队伍建设、</w:t>
      </w:r>
      <w:r w:rsidRPr="00F0246E">
        <w:rPr>
          <w:rFonts w:ascii="仿宋_GB2312" w:eastAsia="仿宋_GB2312" w:hAnsi="仿宋" w:cs="仿宋" w:hint="eastAsia"/>
          <w:sz w:val="32"/>
          <w:szCs w:val="32"/>
        </w:rPr>
        <w:t>管理、培训等相关制度，畅通辅导员队伍职业化、专业化路径，致力造就一支政治强、业务精、纪律严、作风正的高水平辅导员队伍</w:t>
      </w:r>
      <w:r w:rsidRPr="00F0246E">
        <w:rPr>
          <w:rFonts w:ascii="仿宋_GB2312" w:eastAsia="仿宋_GB2312" w:hint="eastAsia"/>
          <w:sz w:val="32"/>
          <w:szCs w:val="32"/>
        </w:rPr>
        <w:t>，1名辅导员获评广西高校辅导员年度人物。</w:t>
      </w:r>
    </w:p>
    <w:p w:rsidR="00241FFB" w:rsidRPr="00F0246E" w:rsidRDefault="00241FFB" w:rsidP="00241FFB">
      <w:pPr>
        <w:adjustRightInd w:val="0"/>
        <w:ind w:firstLineChars="200" w:firstLine="640"/>
        <w:contextualSpacing/>
        <w:rPr>
          <w:rFonts w:ascii="仿宋_GB2312" w:eastAsia="仿宋_GB2312" w:cs="仿宋_GB2312"/>
          <w:sz w:val="32"/>
          <w:szCs w:val="32"/>
        </w:rPr>
      </w:pPr>
      <w:r w:rsidRPr="00F0246E">
        <w:rPr>
          <w:rFonts w:ascii="楷体_GB2312" w:eastAsia="楷体_GB2312" w:hint="eastAsia"/>
          <w:sz w:val="32"/>
          <w:szCs w:val="32"/>
        </w:rPr>
        <w:t>（四）招生就业工作进一步拓展。</w:t>
      </w:r>
      <w:r w:rsidRPr="00F0246E">
        <w:rPr>
          <w:rFonts w:ascii="仿宋_GB2312" w:eastAsia="仿宋_GB2312" w:cs="仿宋_GB2312"/>
          <w:sz w:val="32"/>
          <w:szCs w:val="32"/>
        </w:rPr>
        <w:t>201</w:t>
      </w:r>
      <w:r w:rsidRPr="00F0246E">
        <w:rPr>
          <w:rFonts w:ascii="仿宋_GB2312" w:eastAsia="仿宋_GB2312" w:cs="仿宋_GB2312" w:hint="eastAsia"/>
          <w:sz w:val="32"/>
          <w:szCs w:val="32"/>
        </w:rPr>
        <w:t>7年录取新生9136人，其中研究生227人、本科生2470人、预科生192人、高职生667人、国际学生60人、成人教育学生5293人，生源数量、质量、层次均有提升。扎实开展学生就业工作，2017届毕业生总体就业率92.2%，其中研究生就业率95.91%，本科生就业率91.87%，高职生就业率92.16%，建档立</w:t>
      </w:r>
      <w:proofErr w:type="gramStart"/>
      <w:r w:rsidRPr="00F0246E">
        <w:rPr>
          <w:rFonts w:ascii="仿宋_GB2312" w:eastAsia="仿宋_GB2312" w:cs="仿宋_GB2312" w:hint="eastAsia"/>
          <w:sz w:val="32"/>
          <w:szCs w:val="32"/>
        </w:rPr>
        <w:t>卡贫困</w:t>
      </w:r>
      <w:proofErr w:type="gramEnd"/>
      <w:r w:rsidRPr="00F0246E">
        <w:rPr>
          <w:rFonts w:ascii="仿宋_GB2312" w:eastAsia="仿宋_GB2312" w:cs="仿宋_GB2312" w:hint="eastAsia"/>
          <w:sz w:val="32"/>
          <w:szCs w:val="32"/>
        </w:rPr>
        <w:t>毕业生就业率100%，毕业生就业形式、行业更为多元，学校连续十二年获评“全区普通高校毕业生就业创业工作突出单位”。</w:t>
      </w:r>
    </w:p>
    <w:p w:rsidR="00241FFB" w:rsidRPr="00F0246E" w:rsidRDefault="00241FFB" w:rsidP="00241FFB">
      <w:pPr>
        <w:adjustRightInd w:val="0"/>
        <w:ind w:firstLineChars="200" w:firstLine="640"/>
        <w:contextualSpacing/>
        <w:rPr>
          <w:rFonts w:ascii="黑体" w:eastAsia="黑体" w:cs="黑体"/>
          <w:sz w:val="32"/>
          <w:szCs w:val="32"/>
        </w:rPr>
      </w:pPr>
      <w:r w:rsidRPr="00F0246E">
        <w:rPr>
          <w:rFonts w:ascii="黑体" w:eastAsia="黑体" w:cs="黑体" w:hint="eastAsia"/>
          <w:sz w:val="32"/>
          <w:szCs w:val="32"/>
        </w:rPr>
        <w:t>四、实施人才工程，师资队伍建设有新举措</w:t>
      </w:r>
    </w:p>
    <w:p w:rsidR="00241FFB" w:rsidRPr="00F0246E" w:rsidRDefault="00241FFB" w:rsidP="00241FFB">
      <w:pPr>
        <w:adjustRightInd w:val="0"/>
        <w:ind w:firstLineChars="200" w:firstLine="640"/>
        <w:contextualSpacing/>
        <w:rPr>
          <w:rFonts w:ascii="仿宋_GB2312" w:eastAsia="仿宋_GB2312"/>
          <w:sz w:val="32"/>
          <w:szCs w:val="32"/>
        </w:rPr>
      </w:pPr>
      <w:r w:rsidRPr="00F0246E">
        <w:rPr>
          <w:rFonts w:ascii="楷体_GB2312" w:eastAsia="楷体_GB2312" w:cs="楷体_GB2312" w:hint="eastAsia"/>
          <w:sz w:val="32"/>
          <w:szCs w:val="32"/>
        </w:rPr>
        <w:t>（一）师资</w:t>
      </w:r>
      <w:proofErr w:type="gramStart"/>
      <w:r w:rsidRPr="00F0246E">
        <w:rPr>
          <w:rFonts w:ascii="楷体_GB2312" w:eastAsia="楷体_GB2312" w:cs="楷体_GB2312" w:hint="eastAsia"/>
          <w:sz w:val="32"/>
          <w:szCs w:val="32"/>
        </w:rPr>
        <w:t>引培力度</w:t>
      </w:r>
      <w:proofErr w:type="gramEnd"/>
      <w:r w:rsidRPr="00F0246E">
        <w:rPr>
          <w:rFonts w:ascii="楷体_GB2312" w:eastAsia="楷体_GB2312" w:cs="楷体_GB2312" w:hint="eastAsia"/>
          <w:sz w:val="32"/>
          <w:szCs w:val="32"/>
        </w:rPr>
        <w:t>持续加大。</w:t>
      </w:r>
      <w:r w:rsidRPr="00F0246E">
        <w:rPr>
          <w:rFonts w:ascii="仿宋_GB2312" w:eastAsia="仿宋_GB2312" w:cs="仿宋_GB2312" w:hint="eastAsia"/>
          <w:sz w:val="32"/>
          <w:szCs w:val="32"/>
        </w:rPr>
        <w:t>深入实施“人才强校”战略，修订</w:t>
      </w:r>
      <w:r w:rsidRPr="00F0246E">
        <w:rPr>
          <w:rFonts w:ascii="仿宋_GB2312" w:eastAsia="仿宋_GB2312" w:hint="eastAsia"/>
          <w:sz w:val="32"/>
          <w:szCs w:val="32"/>
        </w:rPr>
        <w:t>《桂林医学院人才引进实施办法（试行）》、</w:t>
      </w:r>
      <w:r w:rsidRPr="00F0246E">
        <w:rPr>
          <w:rFonts w:ascii="仿宋_GB2312" w:eastAsia="仿宋_GB2312" w:cs="仿宋_GB2312" w:hint="eastAsia"/>
          <w:sz w:val="32"/>
          <w:szCs w:val="32"/>
        </w:rPr>
        <w:t>出台</w:t>
      </w:r>
      <w:r w:rsidRPr="00F0246E">
        <w:rPr>
          <w:rFonts w:ascii="仿宋_GB2312" w:eastAsia="仿宋_GB2312" w:hint="eastAsia"/>
          <w:sz w:val="32"/>
          <w:szCs w:val="32"/>
        </w:rPr>
        <w:t>《桂林医学院教师队伍博士化工程实施办法（试行）》、《桂林医学院杰出青年人才培养计划实施办法（试行）》</w:t>
      </w:r>
      <w:r w:rsidRPr="00F0246E">
        <w:rPr>
          <w:rFonts w:ascii="仿宋_GB2312" w:eastAsia="仿宋_GB2312" w:cs="仿宋_GB2312" w:hint="eastAsia"/>
          <w:sz w:val="32"/>
          <w:szCs w:val="32"/>
        </w:rPr>
        <w:t>，显著加大人才外引内培工作力度</w:t>
      </w:r>
      <w:r w:rsidRPr="00F0246E">
        <w:rPr>
          <w:rFonts w:ascii="仿宋_GB2312" w:eastAsia="仿宋_GB2312" w:hint="eastAsia"/>
          <w:sz w:val="32"/>
          <w:szCs w:val="32"/>
        </w:rPr>
        <w:t>。2</w:t>
      </w:r>
      <w:r w:rsidRPr="00F0246E">
        <w:rPr>
          <w:rFonts w:ascii="仿宋_GB2312" w:eastAsia="仿宋_GB2312"/>
          <w:sz w:val="32"/>
          <w:szCs w:val="32"/>
        </w:rPr>
        <w:t>01</w:t>
      </w:r>
      <w:r w:rsidRPr="00F0246E">
        <w:rPr>
          <w:rFonts w:ascii="仿宋_GB2312" w:eastAsia="仿宋_GB2312" w:hint="eastAsia"/>
          <w:sz w:val="32"/>
          <w:szCs w:val="32"/>
        </w:rPr>
        <w:t>7年引进录用50人，其中博士、教授37人，3人入选桂林医学院杰出青年人才培养计划。组织教师进修、访问35人次，</w:t>
      </w:r>
      <w:r w:rsidRPr="00F0246E">
        <w:rPr>
          <w:rFonts w:ascii="仿宋_GB2312" w:eastAsia="仿宋_GB2312" w:cs="仿宋_GB2312" w:hint="eastAsia"/>
          <w:sz w:val="32"/>
          <w:szCs w:val="32"/>
        </w:rPr>
        <w:t>对856人次进行了教学培训，较去年增长135人次，</w:t>
      </w:r>
      <w:r w:rsidRPr="00F0246E">
        <w:rPr>
          <w:rFonts w:ascii="仿宋_GB2312" w:eastAsia="仿宋_GB2312" w:hint="eastAsia"/>
          <w:sz w:val="32"/>
          <w:szCs w:val="32"/>
        </w:rPr>
        <w:t>新增广西高等学校高水平创新团队1个、“漓江学者”、“卓越学者”1人，1人入选广西高校引进海外高层次人才“百人计划”。</w:t>
      </w:r>
    </w:p>
    <w:p w:rsidR="00241FFB" w:rsidRPr="00F0246E" w:rsidRDefault="00241FFB" w:rsidP="00241FFB">
      <w:pPr>
        <w:adjustRightInd w:val="0"/>
        <w:ind w:firstLineChars="200" w:firstLine="640"/>
        <w:contextualSpacing/>
        <w:rPr>
          <w:rFonts w:ascii="仿宋_GB2312" w:eastAsia="仿宋_GB2312" w:cs="仿宋_GB2312"/>
          <w:sz w:val="32"/>
          <w:szCs w:val="32"/>
        </w:rPr>
      </w:pPr>
      <w:r w:rsidRPr="00F0246E">
        <w:rPr>
          <w:rFonts w:ascii="楷体_GB2312" w:eastAsia="楷体_GB2312" w:cs="楷体_GB2312" w:hint="eastAsia"/>
          <w:sz w:val="32"/>
          <w:szCs w:val="32"/>
        </w:rPr>
        <w:t>（二）师资队伍结构继续优化。</w:t>
      </w:r>
      <w:r w:rsidRPr="00F0246E">
        <w:rPr>
          <w:rFonts w:ascii="仿宋_GB2312" w:eastAsia="仿宋_GB2312" w:cs="仿宋_GB2312" w:hint="eastAsia"/>
          <w:sz w:val="32"/>
          <w:szCs w:val="32"/>
        </w:rPr>
        <w:t>到2017年底，学校教职员工4758人（校本部870人，附属医院2606人</w:t>
      </w:r>
      <w:r w:rsidRPr="00F0246E">
        <w:rPr>
          <w:rFonts w:ascii="仿宋_GB2312" w:eastAsia="仿宋_GB2312" w:cs="仿宋_GB2312"/>
          <w:sz w:val="32"/>
          <w:szCs w:val="32"/>
        </w:rPr>
        <w:t>,</w:t>
      </w:r>
      <w:r w:rsidRPr="00F0246E">
        <w:rPr>
          <w:rFonts w:ascii="仿宋_GB2312" w:eastAsia="仿宋_GB2312" w:cs="仿宋_GB2312" w:hint="eastAsia"/>
          <w:sz w:val="32"/>
          <w:szCs w:val="32"/>
        </w:rPr>
        <w:t>第二附属医院1281人）</w:t>
      </w:r>
      <w:r w:rsidRPr="00F0246E">
        <w:rPr>
          <w:rFonts w:ascii="仿宋_GB2312" w:eastAsia="仿宋_GB2312" w:cs="仿宋_GB2312"/>
          <w:sz w:val="32"/>
          <w:szCs w:val="32"/>
        </w:rPr>
        <w:t>,</w:t>
      </w:r>
      <w:r w:rsidRPr="00F0246E">
        <w:rPr>
          <w:rFonts w:ascii="仿宋_GB2312" w:eastAsia="仿宋_GB2312" w:cs="仿宋_GB2312" w:hint="eastAsia"/>
          <w:sz w:val="32"/>
          <w:szCs w:val="32"/>
        </w:rPr>
        <w:t>专任教师932人，教授及相应正高职称人员194人，副教授及相应副高职称人员437人，具有博士学位教师215人。90.24</w:t>
      </w:r>
      <w:r w:rsidRPr="00F0246E">
        <w:rPr>
          <w:rFonts w:ascii="仿宋_GB2312" w:eastAsia="仿宋_GB2312" w:cs="仿宋_GB2312"/>
          <w:sz w:val="32"/>
          <w:szCs w:val="32"/>
        </w:rPr>
        <w:t>%</w:t>
      </w:r>
      <w:r w:rsidRPr="00F0246E">
        <w:rPr>
          <w:rFonts w:ascii="仿宋_GB2312" w:eastAsia="仿宋_GB2312" w:cs="仿宋_GB2312" w:hint="eastAsia"/>
          <w:sz w:val="32"/>
          <w:szCs w:val="32"/>
        </w:rPr>
        <w:t>的专任教师毕业于国内外其他高校，</w:t>
      </w:r>
      <w:r w:rsidRPr="00F0246E">
        <w:rPr>
          <w:rFonts w:ascii="仿宋_GB2312" w:eastAsia="仿宋_GB2312" w:cs="仿宋_GB2312"/>
          <w:sz w:val="32"/>
          <w:szCs w:val="32"/>
        </w:rPr>
        <w:t>36</w:t>
      </w:r>
      <w:r w:rsidRPr="00F0246E">
        <w:rPr>
          <w:rFonts w:ascii="仿宋_GB2312" w:eastAsia="仿宋_GB2312" w:cs="仿宋_GB2312" w:hint="eastAsia"/>
          <w:sz w:val="32"/>
          <w:szCs w:val="32"/>
        </w:rPr>
        <w:t>～</w:t>
      </w:r>
      <w:r w:rsidRPr="00F0246E">
        <w:rPr>
          <w:rFonts w:ascii="仿宋_GB2312" w:eastAsia="仿宋_GB2312" w:cs="仿宋_GB2312"/>
          <w:sz w:val="32"/>
          <w:szCs w:val="32"/>
        </w:rPr>
        <w:t>45</w:t>
      </w:r>
      <w:r w:rsidRPr="00F0246E">
        <w:rPr>
          <w:rFonts w:ascii="仿宋_GB2312" w:eastAsia="仿宋_GB2312" w:cs="仿宋_GB2312" w:hint="eastAsia"/>
          <w:sz w:val="32"/>
          <w:szCs w:val="32"/>
        </w:rPr>
        <w:t>岁的教师占比52.68</w:t>
      </w:r>
      <w:r w:rsidRPr="00F0246E">
        <w:rPr>
          <w:rFonts w:ascii="仿宋_GB2312" w:eastAsia="仿宋_GB2312" w:cs="仿宋_GB2312"/>
          <w:sz w:val="32"/>
          <w:szCs w:val="32"/>
        </w:rPr>
        <w:t>%</w:t>
      </w:r>
      <w:r w:rsidRPr="00F0246E">
        <w:rPr>
          <w:rFonts w:ascii="仿宋_GB2312" w:eastAsia="仿宋_GB2312" w:cs="仿宋_GB2312" w:hint="eastAsia"/>
          <w:sz w:val="32"/>
          <w:szCs w:val="32"/>
        </w:rPr>
        <w:t>，</w:t>
      </w:r>
      <w:r w:rsidRPr="00F0246E">
        <w:rPr>
          <w:rFonts w:ascii="仿宋_GB2312" w:eastAsia="仿宋_GB2312" w:cs="仿宋_GB2312"/>
          <w:sz w:val="32"/>
          <w:szCs w:val="32"/>
        </w:rPr>
        <w:t>36</w:t>
      </w:r>
      <w:r w:rsidRPr="00F0246E">
        <w:rPr>
          <w:rFonts w:ascii="仿宋_GB2312" w:eastAsia="仿宋_GB2312" w:cs="仿宋_GB2312" w:hint="eastAsia"/>
          <w:sz w:val="32"/>
          <w:szCs w:val="32"/>
        </w:rPr>
        <w:t>岁以下的教师占比28.43</w:t>
      </w:r>
      <w:r w:rsidRPr="00F0246E">
        <w:rPr>
          <w:rFonts w:ascii="仿宋_GB2312" w:eastAsia="仿宋_GB2312" w:cs="仿宋_GB2312"/>
          <w:sz w:val="32"/>
          <w:szCs w:val="32"/>
        </w:rPr>
        <w:t>%</w:t>
      </w:r>
      <w:r w:rsidRPr="00F0246E">
        <w:rPr>
          <w:rFonts w:ascii="仿宋_GB2312" w:eastAsia="仿宋_GB2312" w:cs="仿宋_GB2312" w:hint="eastAsia"/>
          <w:sz w:val="32"/>
          <w:szCs w:val="32"/>
        </w:rPr>
        <w:t>，学历、职称、学缘、年龄结构均有优化。</w:t>
      </w:r>
    </w:p>
    <w:p w:rsidR="00241FFB" w:rsidRPr="00F0246E" w:rsidRDefault="00241FFB" w:rsidP="00241FFB">
      <w:pPr>
        <w:adjustRightInd w:val="0"/>
        <w:ind w:firstLineChars="200" w:firstLine="640"/>
        <w:contextualSpacing/>
        <w:rPr>
          <w:rFonts w:ascii="黑体" w:eastAsia="黑体" w:cs="黑体"/>
          <w:sz w:val="32"/>
          <w:szCs w:val="32"/>
        </w:rPr>
      </w:pPr>
      <w:r w:rsidRPr="00F0246E">
        <w:rPr>
          <w:rFonts w:ascii="黑体" w:eastAsia="黑体" w:cs="黑体" w:hint="eastAsia"/>
          <w:sz w:val="32"/>
          <w:szCs w:val="32"/>
        </w:rPr>
        <w:t>五、坚持教育对外开放，对外合作交流有新成效</w:t>
      </w:r>
    </w:p>
    <w:p w:rsidR="00241FFB" w:rsidRPr="00F0246E" w:rsidRDefault="00241FFB" w:rsidP="00241FFB">
      <w:pPr>
        <w:adjustRightInd w:val="0"/>
        <w:ind w:firstLineChars="200" w:firstLine="640"/>
        <w:contextualSpacing/>
        <w:rPr>
          <w:rFonts w:ascii="宋体" w:hAnsi="宋体" w:cs="宋体"/>
          <w:kern w:val="0"/>
          <w:sz w:val="28"/>
          <w:szCs w:val="28"/>
        </w:rPr>
      </w:pPr>
      <w:r w:rsidRPr="00F0246E">
        <w:rPr>
          <w:rFonts w:ascii="楷体_GB2312" w:eastAsia="楷体_GB2312" w:cs="楷体_GB2312" w:hint="eastAsia"/>
          <w:sz w:val="32"/>
          <w:szCs w:val="32"/>
        </w:rPr>
        <w:t>（一）国际学生教育管理有效加强。</w:t>
      </w:r>
      <w:r w:rsidRPr="00F0246E">
        <w:rPr>
          <w:rFonts w:ascii="仿宋_GB2312" w:eastAsia="仿宋_GB2312" w:cs="仿宋_GB2312" w:hint="eastAsia"/>
          <w:sz w:val="32"/>
          <w:szCs w:val="32"/>
        </w:rPr>
        <w:t>优化国际教育招生渠道，促进生源结构多元化，在校国际学生</w:t>
      </w:r>
      <w:r w:rsidRPr="00F0246E">
        <w:rPr>
          <w:rFonts w:ascii="仿宋_GB2312" w:eastAsia="仿宋_GB2312" w:hint="eastAsia"/>
          <w:sz w:val="32"/>
          <w:szCs w:val="32"/>
        </w:rPr>
        <w:t>人数同比增长19.5%</w:t>
      </w:r>
      <w:r w:rsidRPr="00F0246E">
        <w:rPr>
          <w:rFonts w:ascii="仿宋_GB2312" w:eastAsia="仿宋_GB2312" w:cs="仿宋_GB2312" w:hint="eastAsia"/>
          <w:sz w:val="32"/>
          <w:szCs w:val="32"/>
        </w:rPr>
        <w:t>。</w:t>
      </w:r>
      <w:r w:rsidRPr="00F0246E">
        <w:rPr>
          <w:rFonts w:ascii="仿宋_GB2312" w:eastAsia="仿宋_GB2312" w:hint="eastAsia"/>
          <w:sz w:val="32"/>
          <w:szCs w:val="32"/>
        </w:rPr>
        <w:t>修订国际学生招生录取、学籍、奖学金等制度，进一步规范国际学生在校管理。按照国际学生医学科研能力培养方案、临床医学六年制教学培养方案，严格国际学生学习要求，国际学生HSK3过级率较去年提高18.2%。</w:t>
      </w:r>
    </w:p>
    <w:p w:rsidR="00241FFB" w:rsidRPr="00F0246E" w:rsidRDefault="00241FFB" w:rsidP="00241FFB">
      <w:pPr>
        <w:adjustRightInd w:val="0"/>
        <w:ind w:firstLineChars="200" w:firstLine="640"/>
        <w:contextualSpacing/>
        <w:rPr>
          <w:rFonts w:ascii="仿宋_GB2312" w:eastAsia="仿宋_GB2312" w:cs="仿宋_GB2312"/>
          <w:sz w:val="32"/>
          <w:szCs w:val="32"/>
        </w:rPr>
      </w:pPr>
      <w:r w:rsidRPr="00F0246E">
        <w:rPr>
          <w:rFonts w:ascii="楷体_GB2312" w:eastAsia="楷体_GB2312" w:cs="楷体_GB2312" w:hint="eastAsia"/>
          <w:sz w:val="32"/>
          <w:szCs w:val="32"/>
        </w:rPr>
        <w:t>（二）</w:t>
      </w:r>
      <w:r w:rsidRPr="00F0246E">
        <w:rPr>
          <w:rFonts w:ascii="楷体_GB2312" w:eastAsia="楷体_GB2312" w:hint="eastAsia"/>
          <w:sz w:val="32"/>
          <w:szCs w:val="32"/>
        </w:rPr>
        <w:t>对外交流合作</w:t>
      </w:r>
      <w:r w:rsidRPr="00F0246E">
        <w:rPr>
          <w:rFonts w:ascii="楷体_GB2312" w:eastAsia="楷体_GB2312" w:hAnsi="Microsoft Sans Serif" w:cs="Microsoft Sans Serif" w:hint="eastAsia"/>
          <w:sz w:val="32"/>
          <w:szCs w:val="32"/>
        </w:rPr>
        <w:t>深度融合</w:t>
      </w:r>
      <w:r w:rsidRPr="00F0246E">
        <w:rPr>
          <w:rFonts w:ascii="楷体_GB2312" w:eastAsia="楷体_GB2312" w:hint="eastAsia"/>
          <w:sz w:val="32"/>
          <w:szCs w:val="32"/>
        </w:rPr>
        <w:t>。</w:t>
      </w:r>
      <w:r w:rsidRPr="00F0246E">
        <w:rPr>
          <w:rFonts w:ascii="仿宋_GB2312" w:eastAsia="仿宋_GB2312" w:cs="仿宋_GB2312" w:hint="eastAsia"/>
          <w:sz w:val="32"/>
          <w:szCs w:val="32"/>
        </w:rPr>
        <w:t>努力搭建对外交流、合作平台，年内组织12名教师赴海外进修，组织学生赴香港参加“香港医疗零距离”交流项目，实现在校生出国（境）访学零突破；</w:t>
      </w:r>
      <w:r w:rsidRPr="00F0246E">
        <w:rPr>
          <w:rFonts w:ascii="仿宋_GB2312" w:eastAsia="仿宋_GB2312" w:hint="eastAsia"/>
          <w:sz w:val="32"/>
          <w:szCs w:val="32"/>
        </w:rPr>
        <w:t>接待</w:t>
      </w:r>
      <w:r w:rsidRPr="00F0246E">
        <w:rPr>
          <w:rFonts w:ascii="仿宋_GB2312" w:eastAsia="仿宋_GB2312" w:hAnsi="仿宋" w:hint="eastAsia"/>
          <w:sz w:val="32"/>
          <w:szCs w:val="32"/>
        </w:rPr>
        <w:t>韩国世翰大学校、美国海格思大学、马来西亚驻南宁总领事馆总领事、印度CEECO中文学院、美国放射肿瘤学会等访团组，走访台湾、菲律宾、印度尼西亚的6所大学</w:t>
      </w:r>
      <w:r w:rsidRPr="00F0246E">
        <w:rPr>
          <w:rFonts w:ascii="仿宋_GB2312" w:eastAsia="仿宋_GB2312" w:hint="eastAsia"/>
          <w:sz w:val="32"/>
          <w:szCs w:val="32"/>
        </w:rPr>
        <w:t>，</w:t>
      </w:r>
      <w:r w:rsidRPr="00F0246E">
        <w:rPr>
          <w:rFonts w:ascii="仿宋_GB2312" w:eastAsia="仿宋_GB2312" w:hAnsi="仿宋" w:hint="eastAsia"/>
          <w:sz w:val="32"/>
          <w:szCs w:val="32"/>
        </w:rPr>
        <w:t>教育文化交流日益频繁。</w:t>
      </w:r>
      <w:r w:rsidRPr="00F0246E">
        <w:rPr>
          <w:rFonts w:ascii="仿宋_GB2312" w:eastAsia="仿宋_GB2312" w:hint="eastAsia"/>
          <w:sz w:val="32"/>
          <w:szCs w:val="32"/>
        </w:rPr>
        <w:t>承办中国高等教育学会医学教育专业委员会2017年教学管理学术研讨会、广西医学会教育分会2017年学术年会，</w:t>
      </w:r>
      <w:r w:rsidRPr="00F0246E">
        <w:rPr>
          <w:rFonts w:ascii="仿宋_GB2312" w:eastAsia="仿宋_GB2312" w:cs="仿宋_GB2312" w:hint="eastAsia"/>
          <w:sz w:val="32"/>
          <w:szCs w:val="32"/>
        </w:rPr>
        <w:t>学校知名度、影响力</w:t>
      </w:r>
      <w:r w:rsidRPr="00F0246E">
        <w:rPr>
          <w:rFonts w:ascii="仿宋_GB2312" w:eastAsia="仿宋_GB2312" w:hint="eastAsia"/>
          <w:sz w:val="32"/>
          <w:szCs w:val="32"/>
        </w:rPr>
        <w:t>在学术</w:t>
      </w:r>
      <w:r w:rsidRPr="00F0246E">
        <w:rPr>
          <w:rFonts w:ascii="仿宋_GB2312" w:eastAsia="仿宋_GB2312" w:hAnsi="仿宋" w:hint="eastAsia"/>
          <w:sz w:val="32"/>
          <w:szCs w:val="32"/>
        </w:rPr>
        <w:t>交流中提升。校际合作在对外交流中得到深化，年内与美国海格思大学新签署框架协议，与美国南卡罗莱纳大学、韩国世翰大学校和泰国清迈大学新建立合作关系。</w:t>
      </w:r>
    </w:p>
    <w:p w:rsidR="00241FFB" w:rsidRPr="00F0246E" w:rsidRDefault="00241FFB" w:rsidP="00241FFB">
      <w:pPr>
        <w:adjustRightInd w:val="0"/>
        <w:ind w:firstLineChars="200" w:firstLine="640"/>
        <w:contextualSpacing/>
        <w:rPr>
          <w:rFonts w:ascii="黑体" w:eastAsia="黑体" w:cs="黑体"/>
          <w:sz w:val="32"/>
          <w:szCs w:val="32"/>
        </w:rPr>
      </w:pPr>
      <w:r w:rsidRPr="00F0246E">
        <w:rPr>
          <w:rFonts w:ascii="黑体" w:eastAsia="黑体" w:cs="黑体" w:hint="eastAsia"/>
          <w:sz w:val="32"/>
          <w:szCs w:val="32"/>
        </w:rPr>
        <w:t>六、推进内部改革，综合管理和基础保障工作有新进步</w:t>
      </w:r>
    </w:p>
    <w:p w:rsidR="00241FFB" w:rsidRPr="00F0246E" w:rsidRDefault="00241FFB" w:rsidP="00241FFB">
      <w:pPr>
        <w:adjustRightInd w:val="0"/>
        <w:ind w:firstLineChars="200" w:firstLine="640"/>
        <w:contextualSpacing/>
        <w:rPr>
          <w:rFonts w:ascii="仿宋_GB2312" w:eastAsia="仿宋_GB2312"/>
          <w:sz w:val="32"/>
          <w:szCs w:val="32"/>
        </w:rPr>
      </w:pPr>
      <w:r w:rsidRPr="00F0246E">
        <w:rPr>
          <w:rFonts w:ascii="楷体_GB2312" w:eastAsia="楷体_GB2312" w:cs="楷体_GB2312" w:hint="eastAsia"/>
          <w:sz w:val="32"/>
          <w:szCs w:val="32"/>
        </w:rPr>
        <w:t>（一）依法治校全面推进。</w:t>
      </w:r>
      <w:r w:rsidRPr="00F0246E">
        <w:rPr>
          <w:rFonts w:ascii="仿宋_GB2312" w:eastAsia="仿宋_GB2312" w:hint="eastAsia"/>
          <w:sz w:val="32"/>
          <w:szCs w:val="32"/>
        </w:rPr>
        <w:t>把</w:t>
      </w:r>
      <w:r w:rsidRPr="00F0246E">
        <w:rPr>
          <w:rFonts w:ascii="仿宋_GB2312" w:eastAsia="仿宋_GB2312"/>
          <w:sz w:val="32"/>
          <w:szCs w:val="32"/>
        </w:rPr>
        <w:t>章程</w:t>
      </w:r>
      <w:r w:rsidRPr="00F0246E">
        <w:rPr>
          <w:rFonts w:ascii="仿宋_GB2312" w:eastAsia="仿宋_GB2312" w:hint="eastAsia"/>
          <w:sz w:val="32"/>
          <w:szCs w:val="32"/>
        </w:rPr>
        <w:t>作为</w:t>
      </w:r>
      <w:r w:rsidRPr="00F0246E">
        <w:rPr>
          <w:rFonts w:ascii="仿宋_GB2312" w:eastAsia="仿宋_GB2312"/>
          <w:sz w:val="32"/>
          <w:szCs w:val="32"/>
        </w:rPr>
        <w:t>办学、管理和履行职能的基本准则</w:t>
      </w:r>
      <w:r w:rsidRPr="00F0246E">
        <w:rPr>
          <w:rFonts w:ascii="仿宋_GB2312" w:eastAsia="仿宋_GB2312" w:hint="eastAsia"/>
          <w:sz w:val="32"/>
          <w:szCs w:val="32"/>
        </w:rPr>
        <w:t>，</w:t>
      </w:r>
      <w:r w:rsidRPr="00F0246E">
        <w:rPr>
          <w:rFonts w:ascii="仿宋_GB2312" w:eastAsia="仿宋_GB2312" w:cs="仿宋_GB2312" w:hint="eastAsia"/>
          <w:sz w:val="32"/>
          <w:szCs w:val="32"/>
        </w:rPr>
        <w:t>出台、修订人事、国有资产管理、基本建设、财务、审计、后勤、安全保卫等方面重要制度</w:t>
      </w:r>
      <w:r w:rsidRPr="00F0246E">
        <w:rPr>
          <w:rFonts w:ascii="仿宋_GB2312" w:eastAsia="仿宋_GB2312" w:hAnsi="仿宋" w:hint="eastAsia"/>
          <w:sz w:val="32"/>
          <w:szCs w:val="32"/>
        </w:rPr>
        <w:t>14项</w:t>
      </w:r>
      <w:r w:rsidRPr="00F0246E">
        <w:rPr>
          <w:rFonts w:ascii="仿宋_GB2312" w:eastAsia="仿宋_GB2312" w:cs="仿宋_GB2312" w:hint="eastAsia"/>
          <w:sz w:val="32"/>
          <w:szCs w:val="32"/>
        </w:rPr>
        <w:t>。</w:t>
      </w:r>
      <w:r w:rsidRPr="00F0246E">
        <w:rPr>
          <w:rFonts w:ascii="仿宋_GB2312" w:eastAsia="仿宋_GB2312" w:hint="eastAsia"/>
          <w:sz w:val="32"/>
          <w:szCs w:val="32"/>
        </w:rPr>
        <w:t>举行第六届教代会征集提案改进工作，工会委员会有序完成换届选举，有效发挥围绕大局团结教职工的积极作用。</w:t>
      </w:r>
    </w:p>
    <w:p w:rsidR="00241FFB" w:rsidRPr="00F0246E" w:rsidRDefault="00241FFB" w:rsidP="00241FFB">
      <w:pPr>
        <w:adjustRightInd w:val="0"/>
        <w:ind w:firstLineChars="200" w:firstLine="640"/>
        <w:contextualSpacing/>
        <w:rPr>
          <w:rFonts w:ascii="仿宋_GB2312" w:eastAsia="仿宋_GB2312"/>
          <w:sz w:val="32"/>
          <w:szCs w:val="32"/>
        </w:rPr>
      </w:pPr>
      <w:r w:rsidRPr="00F0246E">
        <w:rPr>
          <w:rFonts w:ascii="楷体_GB2312" w:eastAsia="楷体_GB2312" w:cs="楷体_GB2312" w:hint="eastAsia"/>
          <w:sz w:val="32"/>
          <w:szCs w:val="32"/>
        </w:rPr>
        <w:t>（二）“一岗双责”强化落实。</w:t>
      </w:r>
      <w:r w:rsidRPr="00F0246E">
        <w:rPr>
          <w:rFonts w:ascii="仿宋_GB2312" w:eastAsia="仿宋_GB2312" w:hint="eastAsia"/>
          <w:sz w:val="32"/>
          <w:szCs w:val="32"/>
        </w:rPr>
        <w:t>与校党委积极配合自治区审计厅审计组对学校2016年度预算执行和其他财政财务收支情况开展审计，认真落实整改，以</w:t>
      </w:r>
      <w:r w:rsidRPr="00F0246E">
        <w:rPr>
          <w:rFonts w:ascii="仿宋_GB2312" w:eastAsia="仿宋_GB2312"/>
          <w:sz w:val="32"/>
          <w:szCs w:val="32"/>
        </w:rPr>
        <w:t>审计监督</w:t>
      </w:r>
      <w:r w:rsidRPr="00F0246E">
        <w:rPr>
          <w:rFonts w:ascii="仿宋_GB2312" w:eastAsia="仿宋_GB2312" w:hint="eastAsia"/>
          <w:sz w:val="32"/>
          <w:szCs w:val="32"/>
        </w:rPr>
        <w:t>倒</w:t>
      </w:r>
      <w:proofErr w:type="gramStart"/>
      <w:r w:rsidRPr="00F0246E">
        <w:rPr>
          <w:rFonts w:ascii="仿宋_GB2312" w:eastAsia="仿宋_GB2312" w:hint="eastAsia"/>
          <w:sz w:val="32"/>
          <w:szCs w:val="32"/>
        </w:rPr>
        <w:t>逼管理</w:t>
      </w:r>
      <w:proofErr w:type="gramEnd"/>
      <w:r w:rsidRPr="00F0246E">
        <w:rPr>
          <w:rFonts w:ascii="仿宋_GB2312" w:eastAsia="仿宋_GB2312" w:hint="eastAsia"/>
          <w:sz w:val="32"/>
          <w:szCs w:val="32"/>
        </w:rPr>
        <w:t xml:space="preserve">机制健全完善。借巡视“利剑”推动干部“一岗双责”及职工服务意识、“规矩”意识在“回头看”整改中进一步强化，整体作风改进，效能提高。 </w:t>
      </w:r>
    </w:p>
    <w:p w:rsidR="00241FFB" w:rsidRPr="00F0246E" w:rsidRDefault="00241FFB" w:rsidP="00241FFB">
      <w:pPr>
        <w:adjustRightInd w:val="0"/>
        <w:ind w:firstLineChars="200" w:firstLine="640"/>
        <w:contextualSpacing/>
        <w:rPr>
          <w:rFonts w:ascii="仿宋_GB2312" w:eastAsia="仿宋_GB2312" w:cs="仿宋_GB2312"/>
          <w:sz w:val="32"/>
          <w:szCs w:val="32"/>
        </w:rPr>
      </w:pPr>
      <w:r w:rsidRPr="00F0246E">
        <w:rPr>
          <w:rFonts w:ascii="楷体_GB2312" w:eastAsia="楷体_GB2312" w:cs="楷体_GB2312" w:hint="eastAsia"/>
          <w:sz w:val="32"/>
          <w:szCs w:val="32"/>
        </w:rPr>
        <w:t>（三）办学保障有力到位。</w:t>
      </w:r>
      <w:r w:rsidRPr="00F0246E">
        <w:rPr>
          <w:rFonts w:ascii="仿宋_GB2312" w:eastAsia="仿宋_GB2312" w:cs="仿宋_GB2312" w:hint="eastAsia"/>
          <w:sz w:val="32"/>
          <w:szCs w:val="32"/>
        </w:rPr>
        <w:t>学校财务运行保持良好势头，化债2899万元，取得财政贴息1238 万元，坚持开源</w:t>
      </w:r>
      <w:r w:rsidRPr="00F0246E">
        <w:rPr>
          <w:rFonts w:ascii="仿宋_GB2312" w:eastAsia="仿宋_GB2312" w:hAnsi="宋体" w:cs="仿宋_GB2312" w:hint="eastAsia"/>
          <w:sz w:val="32"/>
          <w:szCs w:val="32"/>
        </w:rPr>
        <w:t>节</w:t>
      </w:r>
      <w:r w:rsidRPr="00F0246E">
        <w:rPr>
          <w:rFonts w:ascii="仿宋_GB2312" w:eastAsia="仿宋_GB2312" w:cs="仿宋_GB2312" w:hint="eastAsia"/>
          <w:sz w:val="32"/>
          <w:szCs w:val="32"/>
        </w:rPr>
        <w:t>流，确保学校发展资金足额到位。全年新增资产6936.92 万元，其中新增教学科研设备3683.1万元，学校固定资产总额达13.17亿元，净资产增加2.09亿元。完成招标项目45项，为学校节约资金648万元。完成各类审计项目1171项，审计金额32780.71万元，产生审计效益5429.22万元，</w:t>
      </w:r>
      <w:r w:rsidRPr="00F0246E">
        <w:rPr>
          <w:rFonts w:ascii="仿宋_GB2312" w:eastAsia="仿宋_GB2312" w:hint="eastAsia"/>
          <w:sz w:val="32"/>
          <w:szCs w:val="32"/>
        </w:rPr>
        <w:t>学校</w:t>
      </w:r>
      <w:r w:rsidRPr="00F0246E">
        <w:rPr>
          <w:rFonts w:ascii="仿宋_GB2312" w:eastAsia="仿宋_GB2312"/>
          <w:sz w:val="32"/>
          <w:szCs w:val="32"/>
        </w:rPr>
        <w:t>风险防范和管控能力</w:t>
      </w:r>
      <w:r w:rsidRPr="00F0246E">
        <w:rPr>
          <w:rFonts w:ascii="仿宋_GB2312" w:eastAsia="仿宋_GB2312" w:hint="eastAsia"/>
          <w:sz w:val="32"/>
          <w:szCs w:val="32"/>
        </w:rPr>
        <w:t>坚强有力，确保</w:t>
      </w:r>
      <w:r w:rsidRPr="00F0246E">
        <w:rPr>
          <w:rFonts w:ascii="仿宋_GB2312" w:eastAsia="仿宋_GB2312" w:cs="仿宋_GB2312" w:hint="eastAsia"/>
          <w:sz w:val="32"/>
          <w:szCs w:val="32"/>
        </w:rPr>
        <w:t>各项建设事业健康发展。</w:t>
      </w:r>
    </w:p>
    <w:p w:rsidR="00241FFB" w:rsidRPr="00F0246E" w:rsidRDefault="00241FFB" w:rsidP="00241FFB">
      <w:pPr>
        <w:adjustRightInd w:val="0"/>
        <w:ind w:firstLineChars="200" w:firstLine="640"/>
        <w:contextualSpacing/>
        <w:rPr>
          <w:rFonts w:ascii="楷体_GB2312" w:eastAsia="楷体_GB2312" w:cs="楷体_GB2312"/>
          <w:sz w:val="32"/>
          <w:szCs w:val="32"/>
        </w:rPr>
      </w:pPr>
      <w:r w:rsidRPr="00F0246E">
        <w:rPr>
          <w:rFonts w:ascii="楷体_GB2312" w:eastAsia="楷体_GB2312" w:cs="楷体_GB2312" w:hint="eastAsia"/>
          <w:sz w:val="32"/>
          <w:szCs w:val="32"/>
        </w:rPr>
        <w:t>（四）办学条件明显改善。</w:t>
      </w:r>
      <w:r w:rsidRPr="00F0246E">
        <w:rPr>
          <w:rFonts w:ascii="仿宋_GB2312" w:eastAsia="仿宋_GB2312" w:hint="eastAsia"/>
          <w:sz w:val="32"/>
          <w:szCs w:val="32"/>
        </w:rPr>
        <w:t>临桂校区全年完成投资8600万元，竣工建筑面积3550平方米，新开工项目1.25万平方米，科学实验中心完成交付，动物中心竣工验收，图书馆二次装修、国际教育与交流中心（国际学生公寓）施工及后勤楼、学生宿舍1-2#、大学生艺术中心设计正在推进，临桂校区现有基础和配套设施保障了</w:t>
      </w:r>
      <w:r w:rsidRPr="00F0246E">
        <w:rPr>
          <w:rFonts w:ascii="仿宋_GB2312" w:eastAsia="仿宋_GB2312"/>
          <w:sz w:val="32"/>
          <w:szCs w:val="32"/>
        </w:rPr>
        <w:t>8000</w:t>
      </w:r>
      <w:r w:rsidRPr="00F0246E">
        <w:rPr>
          <w:rFonts w:ascii="仿宋_GB2312" w:eastAsia="仿宋_GB2312" w:hint="eastAsia"/>
          <w:sz w:val="32"/>
          <w:szCs w:val="32"/>
        </w:rPr>
        <w:t>余名师生正常的学习生活。</w:t>
      </w:r>
      <w:r w:rsidRPr="00F0246E">
        <w:rPr>
          <w:rFonts w:ascii="仿宋_GB2312" w:eastAsia="仿宋_GB2312" w:cs="仿宋_GB2312" w:hint="eastAsia"/>
          <w:sz w:val="32"/>
          <w:szCs w:val="32"/>
        </w:rPr>
        <w:t>数字化校园建设加快，三校区教学、办公及学生宿舍区实现无线网络信号全覆盖，教务系统、研究生系统、大型仪器管理平台与智慧校园系统对接，学校信息化水平不断提升。纸质文献资源和数字资源同步建设，现有纸质图书112.98万册、报刊1049种, 电子资源63716GB、电子图书471.07万册、电子期刊31769种，购买中外数据库39个，自建数据库2个，充分满足师生教学科研需要</w:t>
      </w:r>
      <w:r w:rsidRPr="00F0246E">
        <w:rPr>
          <w:rFonts w:ascii="宋体" w:hAnsi="宋体" w:cs="宋体"/>
          <w:sz w:val="28"/>
          <w:szCs w:val="28"/>
        </w:rPr>
        <w:t>。</w:t>
      </w:r>
      <w:r w:rsidRPr="00F0246E">
        <w:rPr>
          <w:rFonts w:ascii="仿宋_GB2312" w:eastAsia="仿宋_GB2312" w:cs="仿宋_GB2312" w:hint="eastAsia"/>
          <w:sz w:val="32"/>
          <w:szCs w:val="32"/>
        </w:rPr>
        <w:t>后勤管理服务</w:t>
      </w:r>
      <w:r w:rsidRPr="00F0246E">
        <w:rPr>
          <w:rFonts w:ascii="仿宋_GB2312" w:eastAsia="仿宋_GB2312" w:hint="eastAsia"/>
          <w:sz w:val="32"/>
          <w:szCs w:val="32"/>
        </w:rPr>
        <w:t>以节能、环保为重点，在做好校园保洁、健康教育、食品安全和传染病监控等日常保障工作的基础上，通过校内电力增容、洗手间升级、增设智能充电站、学生宿舍的改造、装修、美化等多项工作提升校园环境。</w:t>
      </w:r>
    </w:p>
    <w:p w:rsidR="00241FFB" w:rsidRPr="00F0246E" w:rsidRDefault="00241FFB" w:rsidP="00241FFB">
      <w:pPr>
        <w:adjustRightInd w:val="0"/>
        <w:ind w:firstLineChars="200" w:firstLine="640"/>
        <w:contextualSpacing/>
        <w:rPr>
          <w:rFonts w:ascii="仿宋_GB2312" w:eastAsia="仿宋_GB2312"/>
          <w:sz w:val="32"/>
          <w:szCs w:val="32"/>
        </w:rPr>
      </w:pPr>
      <w:r w:rsidRPr="00F0246E">
        <w:rPr>
          <w:rFonts w:ascii="楷体_GB2312" w:eastAsia="楷体_GB2312" w:cs="楷体_GB2312" w:hint="eastAsia"/>
          <w:sz w:val="32"/>
          <w:szCs w:val="32"/>
        </w:rPr>
        <w:t>（五）校园文化蓬勃发展。</w:t>
      </w:r>
      <w:r w:rsidRPr="00F0246E">
        <w:rPr>
          <w:rFonts w:ascii="仿宋_GB2312" w:eastAsia="仿宋_GB2312" w:hint="eastAsia"/>
          <w:sz w:val="32"/>
          <w:szCs w:val="32"/>
        </w:rPr>
        <w:t>重视研究和挖掘思想文化资源，</w:t>
      </w:r>
      <w:r w:rsidRPr="00F0246E">
        <w:rPr>
          <w:rFonts w:ascii="仿宋_GB2312" w:eastAsia="仿宋_GB2312" w:cs="仿宋_GB2312" w:hint="eastAsia"/>
          <w:sz w:val="32"/>
          <w:szCs w:val="32"/>
        </w:rPr>
        <w:t>着力打造科技文化艺术节、</w:t>
      </w:r>
      <w:r w:rsidRPr="00F0246E">
        <w:rPr>
          <w:rFonts w:ascii="仿宋_GB2312" w:eastAsia="仿宋_GB2312" w:hint="eastAsia"/>
          <w:sz w:val="32"/>
          <w:szCs w:val="32"/>
        </w:rPr>
        <w:t>读书活动月</w:t>
      </w:r>
      <w:r w:rsidRPr="00F0246E">
        <w:rPr>
          <w:rFonts w:ascii="仿宋_GB2312" w:eastAsia="仿宋_GB2312" w:cs="仿宋_GB2312" w:hint="eastAsia"/>
          <w:sz w:val="32"/>
          <w:szCs w:val="32"/>
        </w:rPr>
        <w:t>等一批校园文化项目品牌，</w:t>
      </w:r>
      <w:r w:rsidRPr="00F0246E">
        <w:rPr>
          <w:rFonts w:ascii="仿宋_GB2312" w:eastAsia="仿宋_GB2312" w:hint="eastAsia"/>
          <w:sz w:val="32"/>
          <w:szCs w:val="32"/>
        </w:rPr>
        <w:t>鼓励汉服社、剪纸协会、书画协会等社团举办传统文化主题活动，推动开展人体解剖学绘画大赛、医学汉字大赛、医学雕刻大赛等医学人文活动，丰富公寓文化设计、建设，促进学生在文化的熏陶教化中丰富、提升自我，</w:t>
      </w:r>
      <w:r w:rsidRPr="00F0246E">
        <w:rPr>
          <w:rFonts w:ascii="仿宋_GB2312" w:eastAsia="仿宋_GB2312" w:cs="仿宋_GB2312" w:hint="eastAsia"/>
          <w:sz w:val="32"/>
          <w:szCs w:val="32"/>
        </w:rPr>
        <w:t>学校获全国高校校园文化建设优秀成果二等奖、全国高校学生公寓工作创新成果三等奖、广西高校大学生英语戏剧</w:t>
      </w:r>
      <w:proofErr w:type="gramStart"/>
      <w:r w:rsidRPr="00F0246E">
        <w:rPr>
          <w:rFonts w:ascii="仿宋_GB2312" w:eastAsia="仿宋_GB2312" w:cs="仿宋_GB2312" w:hint="eastAsia"/>
          <w:sz w:val="32"/>
          <w:szCs w:val="32"/>
        </w:rPr>
        <w:t>节微电影</w:t>
      </w:r>
      <w:proofErr w:type="gramEnd"/>
      <w:r w:rsidRPr="00F0246E">
        <w:rPr>
          <w:rFonts w:ascii="仿宋_GB2312" w:eastAsia="仿宋_GB2312" w:cs="仿宋_GB2312" w:hint="eastAsia"/>
          <w:sz w:val="32"/>
          <w:szCs w:val="32"/>
        </w:rPr>
        <w:t>比赛一等奖、广西第五届大学生艺术展演优秀组织奖。</w:t>
      </w:r>
      <w:r w:rsidRPr="00F0246E">
        <w:rPr>
          <w:rFonts w:ascii="仿宋_GB2312" w:eastAsia="仿宋_GB2312" w:hint="eastAsia"/>
          <w:sz w:val="32"/>
          <w:szCs w:val="32"/>
        </w:rPr>
        <w:t>教职工文体活动开展常态化，以“教工小家”为平台开展富有特色、正能量的文体活动，提升</w:t>
      </w:r>
      <w:proofErr w:type="gramStart"/>
      <w:r w:rsidRPr="00F0246E">
        <w:rPr>
          <w:rFonts w:ascii="仿宋_GB2312" w:eastAsia="仿宋_GB2312" w:hint="eastAsia"/>
          <w:sz w:val="32"/>
          <w:szCs w:val="32"/>
        </w:rPr>
        <w:t>教职工知校爱校</w:t>
      </w:r>
      <w:proofErr w:type="gramEnd"/>
      <w:r w:rsidRPr="00F0246E">
        <w:rPr>
          <w:rFonts w:ascii="仿宋_GB2312" w:eastAsia="仿宋_GB2312" w:hint="eastAsia"/>
          <w:sz w:val="32"/>
          <w:szCs w:val="32"/>
        </w:rPr>
        <w:t>情怀，教职工在拔河比赛、歌咏比赛、趣味运动会等活动中团结协作，凝聚力、向心力增强。</w:t>
      </w:r>
    </w:p>
    <w:p w:rsidR="00241FFB" w:rsidRPr="00F0246E" w:rsidRDefault="00241FFB" w:rsidP="00241FFB">
      <w:pPr>
        <w:adjustRightInd w:val="0"/>
        <w:ind w:firstLineChars="200" w:firstLine="640"/>
        <w:contextualSpacing/>
        <w:rPr>
          <w:rFonts w:ascii="仿宋_GB2312" w:eastAsia="仿宋_GB2312" w:cs="仿宋_GB2312"/>
          <w:sz w:val="32"/>
          <w:szCs w:val="32"/>
        </w:rPr>
      </w:pPr>
      <w:r w:rsidRPr="00F0246E">
        <w:rPr>
          <w:rFonts w:ascii="楷体_GB2312" w:eastAsia="楷体_GB2312" w:cs="楷体_GB2312" w:hint="eastAsia"/>
          <w:sz w:val="32"/>
          <w:szCs w:val="32"/>
        </w:rPr>
        <w:t>（六）校园安全筑牢防线。</w:t>
      </w:r>
      <w:proofErr w:type="gramStart"/>
      <w:r w:rsidRPr="00F0246E">
        <w:rPr>
          <w:rFonts w:ascii="仿宋_GB2312" w:eastAsia="仿宋_GB2312" w:cs="仿宋_GB2312" w:hint="eastAsia"/>
          <w:sz w:val="32"/>
          <w:szCs w:val="32"/>
        </w:rPr>
        <w:t>完善集</w:t>
      </w:r>
      <w:proofErr w:type="gramEnd"/>
      <w:r w:rsidRPr="00F0246E">
        <w:rPr>
          <w:rFonts w:ascii="仿宋_GB2312" w:eastAsia="仿宋_GB2312" w:cs="仿宋_GB2312" w:hint="eastAsia"/>
          <w:sz w:val="32"/>
          <w:szCs w:val="32"/>
        </w:rPr>
        <w:t>人防、物防、技防于一体的校园治安防控联动体系，建成校园应急报警监控系统，</w:t>
      </w:r>
      <w:r w:rsidRPr="00F0246E">
        <w:rPr>
          <w:rFonts w:ascii="仿宋_GB2312" w:eastAsia="仿宋_GB2312" w:hAnsi="宋体" w:cs="宋体" w:hint="eastAsia"/>
          <w:sz w:val="32"/>
          <w:szCs w:val="32"/>
        </w:rPr>
        <w:t>安设“校园紧急求助点”</w:t>
      </w:r>
      <w:r w:rsidRPr="00F0246E">
        <w:rPr>
          <w:rFonts w:ascii="仿宋_GB2312" w:eastAsia="仿宋_GB2312" w:hAnsi="宋体" w:cs="宋体"/>
          <w:sz w:val="32"/>
          <w:szCs w:val="32"/>
        </w:rPr>
        <w:t>52</w:t>
      </w:r>
      <w:r w:rsidRPr="00F0246E">
        <w:rPr>
          <w:rFonts w:ascii="仿宋_GB2312" w:eastAsia="仿宋_GB2312" w:hAnsi="宋体" w:cs="宋体" w:hint="eastAsia"/>
          <w:sz w:val="32"/>
          <w:szCs w:val="32"/>
        </w:rPr>
        <w:t>处，</w:t>
      </w:r>
      <w:r w:rsidRPr="00F0246E">
        <w:rPr>
          <w:rFonts w:ascii="仿宋_GB2312" w:eastAsia="仿宋_GB2312" w:cs="仿宋_GB2312" w:hint="eastAsia"/>
          <w:sz w:val="32"/>
          <w:szCs w:val="32"/>
        </w:rPr>
        <w:t>加强校卫队业务培训和作风纪律整顿</w:t>
      </w:r>
      <w:r w:rsidRPr="00F0246E">
        <w:rPr>
          <w:rFonts w:ascii="仿宋_GB2312" w:eastAsia="仿宋_GB2312" w:hint="eastAsia"/>
          <w:sz w:val="32"/>
          <w:szCs w:val="32"/>
        </w:rPr>
        <w:t>，</w:t>
      </w:r>
      <w:r w:rsidRPr="00F0246E">
        <w:rPr>
          <w:rFonts w:ascii="仿宋_GB2312" w:eastAsia="仿宋_GB2312" w:cs="仿宋_GB2312" w:hint="eastAsia"/>
          <w:sz w:val="32"/>
          <w:szCs w:val="32"/>
        </w:rPr>
        <w:t>强化食品安全、传染病监控和校园周边综合治理，完善突发事件应急预案，学校保持安全稳定。</w:t>
      </w:r>
    </w:p>
    <w:p w:rsidR="00241FFB" w:rsidRPr="00F0246E" w:rsidRDefault="00241FFB" w:rsidP="00241FFB">
      <w:pPr>
        <w:adjustRightInd w:val="0"/>
        <w:ind w:firstLineChars="200" w:firstLine="640"/>
        <w:contextualSpacing/>
        <w:rPr>
          <w:rFonts w:ascii="仿宋_GB2312" w:eastAsia="仿宋_GB2312"/>
          <w:sz w:val="32"/>
          <w:szCs w:val="32"/>
        </w:rPr>
      </w:pPr>
      <w:r w:rsidRPr="00F0246E">
        <w:rPr>
          <w:rFonts w:ascii="楷体_GB2312" w:eastAsia="楷体_GB2312" w:cs="楷体_GB2312" w:hint="eastAsia"/>
          <w:sz w:val="32"/>
          <w:szCs w:val="32"/>
        </w:rPr>
        <w:t>（七）职工福利待遇稳步提升。</w:t>
      </w:r>
      <w:r w:rsidRPr="00F0246E">
        <w:rPr>
          <w:rFonts w:ascii="仿宋_GB2312" w:eastAsia="仿宋_GB2312" w:cs="仿宋_GB2312" w:hint="eastAsia"/>
          <w:sz w:val="32"/>
          <w:szCs w:val="32"/>
        </w:rPr>
        <w:t>完善绩效工资分配制度，</w:t>
      </w:r>
      <w:r w:rsidRPr="00F0246E">
        <w:rPr>
          <w:rFonts w:ascii="仿宋_GB2312" w:eastAsia="仿宋_GB2312" w:cs="仿宋_GB2312"/>
          <w:sz w:val="32"/>
          <w:szCs w:val="32"/>
        </w:rPr>
        <w:t>201</w:t>
      </w:r>
      <w:r w:rsidRPr="00F0246E">
        <w:rPr>
          <w:rFonts w:ascii="仿宋_GB2312" w:eastAsia="仿宋_GB2312" w:cs="仿宋_GB2312" w:hint="eastAsia"/>
          <w:sz w:val="32"/>
          <w:szCs w:val="32"/>
        </w:rPr>
        <w:t>7年校本部人均年收入较上年增长</w:t>
      </w:r>
      <w:r w:rsidRPr="00F0246E">
        <w:rPr>
          <w:rFonts w:ascii="仿宋_GB2312" w:eastAsia="仿宋_GB2312" w:cs="仿宋_GB2312"/>
          <w:sz w:val="32"/>
          <w:szCs w:val="32"/>
        </w:rPr>
        <w:t>15.</w:t>
      </w:r>
      <w:r w:rsidRPr="00F0246E">
        <w:rPr>
          <w:rFonts w:ascii="仿宋_GB2312" w:eastAsia="仿宋_GB2312" w:cs="仿宋_GB2312" w:hint="eastAsia"/>
          <w:sz w:val="32"/>
          <w:szCs w:val="32"/>
        </w:rPr>
        <w:t>92</w:t>
      </w:r>
      <w:r w:rsidRPr="00F0246E">
        <w:rPr>
          <w:rFonts w:ascii="仿宋_GB2312" w:eastAsia="仿宋_GB2312" w:cs="仿宋_GB2312"/>
          <w:sz w:val="32"/>
          <w:szCs w:val="32"/>
        </w:rPr>
        <w:t>%</w:t>
      </w:r>
      <w:r w:rsidRPr="00F0246E">
        <w:rPr>
          <w:rFonts w:ascii="仿宋_GB2312" w:eastAsia="仿宋_GB2312" w:cs="仿宋_GB2312" w:hint="eastAsia"/>
          <w:sz w:val="32"/>
          <w:szCs w:val="32"/>
        </w:rPr>
        <w:t>。扎实做好</w:t>
      </w:r>
      <w:r w:rsidRPr="00F0246E">
        <w:rPr>
          <w:rFonts w:ascii="仿宋_GB2312" w:eastAsia="仿宋_GB2312" w:hint="eastAsia"/>
          <w:sz w:val="32"/>
          <w:szCs w:val="32"/>
        </w:rPr>
        <w:t>职工关爱工作，年内探望慰问教职工70余人次。临桂校区职工住宅区进入竣工验收阶段，在建24栋住宅楼全部完成主体结构封顶，配套建设加紧加速力争早日完成交付，使教职工安居乐业有获得感。落实老同志各项待遇政策，有效保障老同志老有所养、老有所</w:t>
      </w:r>
      <w:proofErr w:type="gramStart"/>
      <w:r w:rsidRPr="00F0246E">
        <w:rPr>
          <w:rFonts w:ascii="仿宋_GB2312" w:eastAsia="仿宋_GB2312" w:hint="eastAsia"/>
          <w:sz w:val="32"/>
          <w:szCs w:val="32"/>
        </w:rPr>
        <w:t>医</w:t>
      </w:r>
      <w:proofErr w:type="gramEnd"/>
      <w:r w:rsidRPr="00F0246E">
        <w:rPr>
          <w:rFonts w:ascii="仿宋_GB2312" w:eastAsia="仿宋_GB2312" w:hint="eastAsia"/>
          <w:sz w:val="32"/>
          <w:szCs w:val="32"/>
        </w:rPr>
        <w:t>。</w:t>
      </w:r>
    </w:p>
    <w:p w:rsidR="00241FFB" w:rsidRPr="00F0246E" w:rsidRDefault="00241FFB" w:rsidP="00241FFB">
      <w:pPr>
        <w:adjustRightInd w:val="0"/>
        <w:ind w:firstLineChars="200" w:firstLine="640"/>
        <w:contextualSpacing/>
        <w:rPr>
          <w:rFonts w:ascii="黑体" w:eastAsia="黑体" w:cs="黑体"/>
          <w:color w:val="FF0000"/>
          <w:sz w:val="32"/>
          <w:szCs w:val="32"/>
        </w:rPr>
      </w:pPr>
      <w:r w:rsidRPr="00F0246E">
        <w:rPr>
          <w:rFonts w:ascii="黑体" w:eastAsia="黑体" w:cs="黑体" w:hint="eastAsia"/>
          <w:sz w:val="32"/>
          <w:szCs w:val="32"/>
        </w:rPr>
        <w:t>七、发挥社会服务效能，直属附属医院建设有新突破</w:t>
      </w:r>
    </w:p>
    <w:p w:rsidR="00241FFB" w:rsidRPr="00F0246E" w:rsidRDefault="00241FFB" w:rsidP="00241FFB">
      <w:pPr>
        <w:adjustRightInd w:val="0"/>
        <w:ind w:firstLineChars="200" w:firstLine="640"/>
        <w:contextualSpacing/>
        <w:rPr>
          <w:rFonts w:ascii="仿宋_GB2312" w:eastAsia="仿宋_GB2312"/>
          <w:bCs/>
          <w:color w:val="FF0000"/>
          <w:sz w:val="32"/>
          <w:szCs w:val="32"/>
        </w:rPr>
      </w:pPr>
      <w:r w:rsidRPr="00F0246E">
        <w:rPr>
          <w:rFonts w:ascii="仿宋_GB2312" w:eastAsia="仿宋_GB2312" w:hint="eastAsia"/>
          <w:sz w:val="32"/>
          <w:szCs w:val="32"/>
        </w:rPr>
        <w:t>附属医院以改善医疗质量、优化医院管理为核心，开展就诊信息化改造以缓解门诊拥堵，提供一站式服务以提升就医满意度，加强</w:t>
      </w:r>
      <w:proofErr w:type="gramStart"/>
      <w:r w:rsidRPr="00F0246E">
        <w:rPr>
          <w:rFonts w:ascii="仿宋_GB2312" w:eastAsia="仿宋_GB2312" w:hint="eastAsia"/>
          <w:sz w:val="32"/>
          <w:szCs w:val="32"/>
        </w:rPr>
        <w:t>医</w:t>
      </w:r>
      <w:proofErr w:type="gramEnd"/>
      <w:r w:rsidRPr="00F0246E">
        <w:rPr>
          <w:rFonts w:ascii="仿宋_GB2312" w:eastAsia="仿宋_GB2312" w:hint="eastAsia"/>
          <w:sz w:val="32"/>
          <w:szCs w:val="32"/>
        </w:rPr>
        <w:t>联体建设以扩大医院影响力，启动</w:t>
      </w:r>
      <w:proofErr w:type="gramStart"/>
      <w:r w:rsidRPr="00F0246E">
        <w:rPr>
          <w:rFonts w:ascii="仿宋_GB2312" w:eastAsia="仿宋_GB2312" w:hint="eastAsia"/>
          <w:sz w:val="32"/>
          <w:szCs w:val="32"/>
        </w:rPr>
        <w:t>漓</w:t>
      </w:r>
      <w:proofErr w:type="gramEnd"/>
      <w:r w:rsidRPr="00F0246E">
        <w:rPr>
          <w:rFonts w:ascii="仿宋_GB2312" w:eastAsia="仿宋_GB2312" w:hint="eastAsia"/>
          <w:sz w:val="32"/>
          <w:szCs w:val="32"/>
        </w:rPr>
        <w:t>东新院区建设以破除发展壁垒，综合实力节节攀升。年内开设广西首家抗凝门诊，成立桂北地区PICC维护联盟、国家药物临床试验机构I期临床研究中心，成为国家级胸</w:t>
      </w:r>
      <w:proofErr w:type="gramStart"/>
      <w:r w:rsidRPr="00F0246E">
        <w:rPr>
          <w:rFonts w:ascii="仿宋_GB2312" w:eastAsia="仿宋_GB2312" w:hint="eastAsia"/>
          <w:sz w:val="32"/>
          <w:szCs w:val="32"/>
        </w:rPr>
        <w:t>痛中心</w:t>
      </w:r>
      <w:proofErr w:type="gramEnd"/>
      <w:r w:rsidRPr="00F0246E">
        <w:rPr>
          <w:rFonts w:ascii="仿宋_GB2312" w:eastAsia="仿宋_GB2312" w:hint="eastAsia"/>
          <w:sz w:val="32"/>
          <w:szCs w:val="32"/>
        </w:rPr>
        <w:t>单位</w:t>
      </w:r>
      <w:r w:rsidRPr="00F0246E">
        <w:rPr>
          <w:rFonts w:ascii="仿宋_GB2312" w:eastAsia="仿宋_GB2312" w:hint="eastAsia"/>
          <w:bCs/>
          <w:sz w:val="32"/>
          <w:szCs w:val="32"/>
        </w:rPr>
        <w:t>、桂林市肿瘤化疗质量控制中心，成功开展14项新型医疗技术，其中5项为广西或桂北地区首例，门急诊人数175.8万人</w:t>
      </w:r>
      <w:r w:rsidRPr="00F0246E">
        <w:rPr>
          <w:rFonts w:ascii="仿宋_GB2312" w:eastAsia="仿宋_GB2312"/>
          <w:bCs/>
          <w:sz w:val="32"/>
          <w:szCs w:val="32"/>
        </w:rPr>
        <w:t>/</w:t>
      </w:r>
      <w:r w:rsidRPr="00F0246E">
        <w:rPr>
          <w:rFonts w:ascii="仿宋_GB2312" w:eastAsia="仿宋_GB2312" w:hint="eastAsia"/>
          <w:bCs/>
          <w:sz w:val="32"/>
          <w:szCs w:val="32"/>
        </w:rPr>
        <w:t>次、出院人数6.7万人</w:t>
      </w:r>
      <w:r w:rsidRPr="00F0246E">
        <w:rPr>
          <w:rFonts w:ascii="仿宋_GB2312" w:eastAsia="仿宋_GB2312"/>
          <w:bCs/>
          <w:sz w:val="32"/>
          <w:szCs w:val="32"/>
        </w:rPr>
        <w:t>/</w:t>
      </w:r>
      <w:r w:rsidRPr="00F0246E">
        <w:rPr>
          <w:rFonts w:ascii="仿宋_GB2312" w:eastAsia="仿宋_GB2312" w:hint="eastAsia"/>
          <w:bCs/>
          <w:sz w:val="32"/>
          <w:szCs w:val="32"/>
        </w:rPr>
        <w:t>次、手术台次2.7万台，同比分别增长4.8%、8.3%、7.4%，平均住院日7.84天，同比下降0.56天，业务收入增长9.9</w:t>
      </w:r>
      <w:r w:rsidRPr="00F0246E">
        <w:rPr>
          <w:rFonts w:ascii="仿宋_GB2312" w:eastAsia="仿宋_GB2312"/>
          <w:bCs/>
          <w:sz w:val="32"/>
          <w:szCs w:val="32"/>
        </w:rPr>
        <w:t>%</w:t>
      </w:r>
      <w:r w:rsidRPr="00F0246E">
        <w:rPr>
          <w:rFonts w:ascii="仿宋_GB2312" w:eastAsia="仿宋_GB2312" w:hint="eastAsia"/>
          <w:bCs/>
          <w:sz w:val="32"/>
          <w:szCs w:val="32"/>
        </w:rPr>
        <w:t>。</w:t>
      </w:r>
    </w:p>
    <w:p w:rsidR="00241FFB" w:rsidRPr="00F0246E" w:rsidRDefault="00241FFB" w:rsidP="00241FFB">
      <w:pPr>
        <w:adjustRightInd w:val="0"/>
        <w:ind w:firstLineChars="200" w:firstLine="640"/>
        <w:contextualSpacing/>
        <w:rPr>
          <w:rFonts w:ascii="仿宋_GB2312" w:eastAsia="仿宋_GB2312"/>
          <w:sz w:val="32"/>
          <w:szCs w:val="32"/>
        </w:rPr>
      </w:pPr>
      <w:r w:rsidRPr="00F0246E">
        <w:rPr>
          <w:rFonts w:ascii="仿宋_GB2312" w:eastAsia="仿宋_GB2312" w:cs="仿宋_GB2312" w:hint="eastAsia"/>
          <w:sz w:val="32"/>
          <w:szCs w:val="32"/>
        </w:rPr>
        <w:t>第二附属医院</w:t>
      </w:r>
      <w:r w:rsidRPr="00F0246E">
        <w:rPr>
          <w:rFonts w:ascii="仿宋_GB2312" w:eastAsia="仿宋_GB2312" w:hAnsi="仿宋_GB2312" w:cs="仿宋_GB2312" w:hint="eastAsia"/>
          <w:sz w:val="32"/>
          <w:szCs w:val="32"/>
        </w:rPr>
        <w:t>成功晋级国家三级综合医院，</w:t>
      </w:r>
      <w:r w:rsidRPr="00F0246E">
        <w:rPr>
          <w:rFonts w:ascii="仿宋_GB2312" w:eastAsia="仿宋_GB2312" w:hint="eastAsia"/>
          <w:sz w:val="32"/>
          <w:szCs w:val="32"/>
        </w:rPr>
        <w:t>启动医技病房综合楼二期项目和20层病房综合楼项目，创建桂北地区首家无痛外科病房，取得临床分子诊断室（PCR室）技术准入资格，成为中国肺癌防治联盟桂北肺结节诊治联盟和国家心脑血管病联盟成员单位，成功开展新型医疗技术近10项。</w:t>
      </w:r>
      <w:proofErr w:type="gramStart"/>
      <w:r w:rsidRPr="00F0246E">
        <w:rPr>
          <w:rFonts w:ascii="仿宋_GB2312" w:eastAsia="仿宋_GB2312" w:hint="eastAsia"/>
          <w:sz w:val="32"/>
          <w:szCs w:val="32"/>
        </w:rPr>
        <w:t>全年门</w:t>
      </w:r>
      <w:proofErr w:type="gramEnd"/>
      <w:r w:rsidRPr="00F0246E">
        <w:rPr>
          <w:rFonts w:ascii="仿宋_GB2312" w:eastAsia="仿宋_GB2312" w:hint="eastAsia"/>
          <w:sz w:val="32"/>
          <w:szCs w:val="32"/>
        </w:rPr>
        <w:t>急诊人数</w:t>
      </w:r>
      <w:r w:rsidRPr="00F0246E">
        <w:rPr>
          <w:rFonts w:ascii="仿宋_GB2312" w:eastAsia="仿宋_GB2312"/>
          <w:sz w:val="32"/>
          <w:szCs w:val="32"/>
        </w:rPr>
        <w:t>56.7</w:t>
      </w:r>
      <w:r w:rsidRPr="00F0246E">
        <w:rPr>
          <w:rFonts w:ascii="仿宋_GB2312" w:eastAsia="仿宋_GB2312" w:hint="eastAsia"/>
          <w:sz w:val="32"/>
          <w:szCs w:val="32"/>
        </w:rPr>
        <w:t>万人/次、出院病人</w:t>
      </w:r>
      <w:r w:rsidRPr="00F0246E">
        <w:rPr>
          <w:rFonts w:ascii="仿宋_GB2312" w:eastAsia="仿宋_GB2312"/>
          <w:sz w:val="32"/>
          <w:szCs w:val="32"/>
        </w:rPr>
        <w:t>3.6</w:t>
      </w:r>
      <w:r w:rsidRPr="00F0246E">
        <w:rPr>
          <w:rFonts w:ascii="仿宋_GB2312" w:eastAsia="仿宋_GB2312" w:hint="eastAsia"/>
          <w:sz w:val="32"/>
          <w:szCs w:val="32"/>
        </w:rPr>
        <w:t>万人/次、手术台次</w:t>
      </w:r>
      <w:r w:rsidRPr="00F0246E">
        <w:rPr>
          <w:rFonts w:ascii="仿宋_GB2312" w:eastAsia="仿宋_GB2312"/>
          <w:sz w:val="32"/>
          <w:szCs w:val="32"/>
        </w:rPr>
        <w:t>1</w:t>
      </w:r>
      <w:r w:rsidRPr="00F0246E">
        <w:rPr>
          <w:rFonts w:ascii="仿宋_GB2312" w:eastAsia="仿宋_GB2312" w:hint="eastAsia"/>
          <w:sz w:val="32"/>
          <w:szCs w:val="32"/>
        </w:rPr>
        <w:t>.3万台，同比分别增长22.6%、16.7%、21%,业务收入增长20.2%。</w:t>
      </w:r>
    </w:p>
    <w:p w:rsidR="00241FFB" w:rsidRPr="00F0246E" w:rsidRDefault="00241FFB" w:rsidP="00241FFB">
      <w:pPr>
        <w:adjustRightInd w:val="0"/>
        <w:ind w:firstLineChars="200" w:firstLine="640"/>
        <w:contextualSpacing/>
        <w:rPr>
          <w:rFonts w:ascii="仿宋_GB2312" w:eastAsia="仿宋_GB2312"/>
          <w:sz w:val="32"/>
          <w:szCs w:val="32"/>
        </w:rPr>
      </w:pPr>
      <w:r w:rsidRPr="00F0246E">
        <w:rPr>
          <w:rFonts w:ascii="仿宋_GB2312" w:eastAsia="仿宋_GB2312" w:hint="eastAsia"/>
          <w:sz w:val="32"/>
          <w:szCs w:val="32"/>
        </w:rPr>
        <w:t>东城口腔门诊部业务量稳步上升，在桂林医学院附属口腔医院筹备工作领导小组的指导下统筹做好成立附属口腔医院前期工作。</w:t>
      </w:r>
    </w:p>
    <w:p w:rsidR="00241FFB" w:rsidRPr="00F0246E" w:rsidRDefault="00241FFB" w:rsidP="00241FFB">
      <w:pPr>
        <w:adjustRightInd w:val="0"/>
        <w:ind w:firstLineChars="200" w:firstLine="640"/>
        <w:contextualSpacing/>
        <w:rPr>
          <w:rFonts w:ascii="仿宋_GB2312" w:eastAsia="仿宋_GB2312" w:cs="仿宋_GB2312"/>
          <w:sz w:val="32"/>
          <w:szCs w:val="32"/>
        </w:rPr>
      </w:pPr>
      <w:r w:rsidRPr="00F0246E">
        <w:rPr>
          <w:rFonts w:ascii="仿宋_GB2312" w:eastAsia="仿宋_GB2312" w:cs="仿宋_GB2312" w:hint="eastAsia"/>
          <w:sz w:val="32"/>
          <w:szCs w:val="32"/>
        </w:rPr>
        <w:t>学校一年来取得的成绩有目共睹，但我们也清醒的认识到，我们距离学校既定的发展目标还有一定差距，在立德树人、教学改革、学科布局、大学治理、队伍建设、服务保障、特色发展等方面仍然存在一些不足，亟需加大改革和建设力度，破解发展中的瓶颈问题。</w:t>
      </w:r>
    </w:p>
    <w:p w:rsidR="00241FFB" w:rsidRPr="00F0246E" w:rsidRDefault="00241FFB" w:rsidP="00241FFB">
      <w:pPr>
        <w:adjustRightInd w:val="0"/>
        <w:ind w:firstLineChars="200" w:firstLine="640"/>
        <w:contextualSpacing/>
        <w:rPr>
          <w:rFonts w:ascii="黑体" w:eastAsia="黑体" w:cs="仿宋_GB2312"/>
          <w:sz w:val="32"/>
          <w:szCs w:val="32"/>
        </w:rPr>
      </w:pPr>
      <w:r w:rsidRPr="00F0246E">
        <w:rPr>
          <w:rFonts w:ascii="黑体" w:eastAsia="黑体" w:cs="仿宋_GB2312" w:hint="eastAsia"/>
          <w:sz w:val="32"/>
          <w:szCs w:val="32"/>
        </w:rPr>
        <w:t>一是“建博”、“更大”核心任务需再聚焦再推进，关键指标亟需寻求突破，需进一步创优势、促特色，建设在国内外有良好声誉的医科大学。</w:t>
      </w:r>
    </w:p>
    <w:p w:rsidR="00241FFB" w:rsidRPr="00F0246E" w:rsidRDefault="00241FFB" w:rsidP="00241FFB">
      <w:pPr>
        <w:adjustRightInd w:val="0"/>
        <w:ind w:firstLineChars="200" w:firstLine="640"/>
        <w:contextualSpacing/>
        <w:rPr>
          <w:rFonts w:ascii="仿宋_GB2312" w:eastAsia="仿宋_GB2312" w:hAnsi="宋体" w:cs="宋体"/>
          <w:kern w:val="0"/>
          <w:sz w:val="32"/>
          <w:szCs w:val="32"/>
        </w:rPr>
      </w:pPr>
      <w:r w:rsidRPr="00F0246E">
        <w:rPr>
          <w:rFonts w:ascii="仿宋_GB2312" w:eastAsia="仿宋_GB2312" w:hAnsi="宋体" w:cs="宋体" w:hint="eastAsia"/>
          <w:kern w:val="0"/>
          <w:sz w:val="32"/>
          <w:szCs w:val="32"/>
        </w:rPr>
        <w:t>对照“建博”、“更大”的具体要求，我们还需要加倍努力，各项任务还要逐级分解、分步实施、落实到位。特别是学生学科门类结构、层次亟需调整，优势学科的数量和质量还需大幅提高，发展层次和建设水平亟需快速优化和提升，高层次人才数量总体不足，高水平研究成果紧缺，图书设施保障还要加强，学校的办学特色和优势还不突出，需要进一步</w:t>
      </w:r>
      <w:proofErr w:type="gramStart"/>
      <w:r w:rsidRPr="00F0246E">
        <w:rPr>
          <w:rFonts w:ascii="仿宋_GB2312" w:eastAsia="仿宋_GB2312" w:hAnsi="宋体" w:cs="宋体" w:hint="eastAsia"/>
          <w:kern w:val="0"/>
          <w:sz w:val="32"/>
          <w:szCs w:val="32"/>
        </w:rPr>
        <w:t>凝炼</w:t>
      </w:r>
      <w:proofErr w:type="gramEnd"/>
      <w:r w:rsidRPr="00F0246E">
        <w:rPr>
          <w:rFonts w:ascii="仿宋_GB2312" w:eastAsia="仿宋_GB2312" w:hAnsi="宋体" w:cs="宋体" w:hint="eastAsia"/>
          <w:kern w:val="0"/>
          <w:sz w:val="32"/>
          <w:szCs w:val="32"/>
        </w:rPr>
        <w:t>和加强。</w:t>
      </w:r>
    </w:p>
    <w:p w:rsidR="00241FFB" w:rsidRPr="00F0246E" w:rsidRDefault="00241FFB" w:rsidP="00241FFB">
      <w:pPr>
        <w:adjustRightInd w:val="0"/>
        <w:ind w:firstLineChars="200" w:firstLine="640"/>
        <w:contextualSpacing/>
        <w:rPr>
          <w:rFonts w:ascii="黑体" w:eastAsia="黑体" w:cs="仿宋_GB2312"/>
          <w:sz w:val="32"/>
          <w:szCs w:val="32"/>
        </w:rPr>
      </w:pPr>
      <w:r w:rsidRPr="00F0246E">
        <w:rPr>
          <w:rFonts w:ascii="黑体" w:eastAsia="黑体" w:cs="仿宋_GB2312" w:hint="eastAsia"/>
          <w:sz w:val="32"/>
          <w:szCs w:val="32"/>
        </w:rPr>
        <w:t>二是现代大学治理结构需进一步改善，学校管理体制改革需进一步推进</w:t>
      </w:r>
    </w:p>
    <w:p w:rsidR="00241FFB" w:rsidRPr="00F0246E" w:rsidRDefault="00241FFB" w:rsidP="00241FFB">
      <w:pPr>
        <w:adjustRightInd w:val="0"/>
        <w:ind w:firstLineChars="200" w:firstLine="640"/>
        <w:contextualSpacing/>
        <w:rPr>
          <w:rFonts w:ascii="仿宋_GB2312" w:eastAsia="仿宋_GB2312"/>
          <w:sz w:val="32"/>
          <w:szCs w:val="32"/>
        </w:rPr>
      </w:pPr>
      <w:r w:rsidRPr="00F0246E">
        <w:rPr>
          <w:rFonts w:ascii="仿宋_GB2312" w:eastAsia="仿宋_GB2312" w:hint="eastAsia"/>
          <w:sz w:val="32"/>
          <w:szCs w:val="32"/>
        </w:rPr>
        <w:t>科学有效的校院两级管理体系尚未完全建立，责权利需要进一步明确，学院自主管理的动力活力不足。人才队伍建设机制需要进一步改进，绩效考核、资源分配标准需要进一步分类细化，评价机制需要进一步完善。绩效工资改革中，效率和</w:t>
      </w:r>
      <w:proofErr w:type="gramStart"/>
      <w:r w:rsidRPr="00F0246E">
        <w:rPr>
          <w:rFonts w:ascii="仿宋_GB2312" w:eastAsia="仿宋_GB2312" w:hint="eastAsia"/>
          <w:sz w:val="32"/>
          <w:szCs w:val="32"/>
        </w:rPr>
        <w:t>公平还</w:t>
      </w:r>
      <w:proofErr w:type="gramEnd"/>
      <w:r w:rsidRPr="00F0246E">
        <w:rPr>
          <w:rFonts w:ascii="仿宋_GB2312" w:eastAsia="仿宋_GB2312" w:hint="eastAsia"/>
          <w:sz w:val="32"/>
          <w:szCs w:val="32"/>
        </w:rPr>
        <w:t>需要更好地兼顾。</w:t>
      </w:r>
      <w:r w:rsidRPr="00F0246E">
        <w:rPr>
          <w:rFonts w:ascii="仿宋_GB2312" w:eastAsia="仿宋_GB2312"/>
          <w:sz w:val="32"/>
          <w:szCs w:val="32"/>
        </w:rPr>
        <w:t>开源节流</w:t>
      </w:r>
      <w:r w:rsidRPr="00F0246E">
        <w:rPr>
          <w:rFonts w:ascii="仿宋_GB2312" w:eastAsia="仿宋_GB2312" w:hint="eastAsia"/>
          <w:sz w:val="32"/>
          <w:szCs w:val="32"/>
        </w:rPr>
        <w:t>工作力度还要加大。</w:t>
      </w:r>
    </w:p>
    <w:p w:rsidR="00241FFB" w:rsidRPr="00F0246E" w:rsidRDefault="00241FFB" w:rsidP="00241FFB">
      <w:pPr>
        <w:adjustRightInd w:val="0"/>
        <w:ind w:firstLineChars="200" w:firstLine="640"/>
        <w:contextualSpacing/>
        <w:rPr>
          <w:rFonts w:ascii="黑体" w:eastAsia="黑体"/>
          <w:sz w:val="32"/>
          <w:szCs w:val="32"/>
        </w:rPr>
      </w:pPr>
      <w:r w:rsidRPr="00F0246E">
        <w:rPr>
          <w:rFonts w:ascii="黑体" w:eastAsia="黑体" w:hint="eastAsia"/>
          <w:sz w:val="32"/>
          <w:szCs w:val="32"/>
        </w:rPr>
        <w:t>三是需要进一步增强服务意识，完善学校各项保障系统，积极回应师生诉求</w:t>
      </w:r>
    </w:p>
    <w:p w:rsidR="00241FFB" w:rsidRPr="00F0246E" w:rsidRDefault="00241FFB" w:rsidP="00241FFB">
      <w:pPr>
        <w:adjustRightInd w:val="0"/>
        <w:ind w:firstLineChars="200" w:firstLine="640"/>
        <w:contextualSpacing/>
        <w:rPr>
          <w:rFonts w:ascii="仿宋_GB2312" w:eastAsia="仿宋_GB2312"/>
          <w:sz w:val="32"/>
          <w:szCs w:val="32"/>
        </w:rPr>
      </w:pPr>
      <w:r w:rsidRPr="00F0246E">
        <w:rPr>
          <w:rFonts w:ascii="仿宋_GB2312" w:eastAsia="仿宋_GB2312" w:hint="eastAsia"/>
          <w:sz w:val="32"/>
          <w:szCs w:val="32"/>
        </w:rPr>
        <w:t>校区规划、校区功能定位以及校区管理机制等还需要进一步筹划和完善。需要进一步加大一些保障性工作的推进力素，如临桂校区、附属医院新院区、临桂职工住宅区、东城第三期集资房建设。校园及其周边环境、师生学习、生活、科研、办公条件需要进一步改善。对师生反映比较强烈比较集中的民生问题，要加大解决力度。要更多从服务师生的角度出发，完善优化工作流程。</w:t>
      </w:r>
    </w:p>
    <w:p w:rsidR="00241FFB" w:rsidRPr="00517943" w:rsidRDefault="00241FFB" w:rsidP="00241FFB">
      <w:pPr>
        <w:rPr>
          <w:rFonts w:ascii="黑体" w:eastAsia="黑体" w:hAnsi="黑体"/>
          <w:sz w:val="32"/>
          <w:szCs w:val="32"/>
        </w:rPr>
      </w:pPr>
      <w:r w:rsidRPr="00517943">
        <w:rPr>
          <w:rFonts w:ascii="方正小标宋简体" w:eastAsia="方正小标宋简体" w:hAnsi="宋体"/>
          <w:sz w:val="44"/>
          <w:szCs w:val="44"/>
        </w:rPr>
        <w:br w:type="page"/>
      </w:r>
      <w:r w:rsidRPr="00517943">
        <w:rPr>
          <w:rFonts w:ascii="黑体" w:eastAsia="黑体" w:hAnsi="黑体" w:hint="eastAsia"/>
          <w:sz w:val="32"/>
          <w:szCs w:val="32"/>
        </w:rPr>
        <w:t>附件2</w:t>
      </w:r>
    </w:p>
    <w:p w:rsidR="00241FFB" w:rsidRPr="00517943" w:rsidRDefault="00241FFB" w:rsidP="00241FFB">
      <w:pPr>
        <w:jc w:val="center"/>
        <w:rPr>
          <w:rFonts w:ascii="仿宋" w:eastAsia="仿宋" w:hAnsi="仿宋"/>
          <w:sz w:val="32"/>
          <w:szCs w:val="32"/>
        </w:rPr>
      </w:pPr>
    </w:p>
    <w:p w:rsidR="00241FFB" w:rsidRPr="00F0246E" w:rsidRDefault="00241FFB" w:rsidP="00241FFB">
      <w:pPr>
        <w:jc w:val="center"/>
        <w:rPr>
          <w:rFonts w:ascii="方正小标宋简体" w:eastAsia="方正小标宋简体" w:hAnsi="方正小标宋简体" w:cs="方正小标宋简体"/>
          <w:sz w:val="44"/>
          <w:szCs w:val="44"/>
        </w:rPr>
      </w:pPr>
      <w:r w:rsidRPr="00F0246E">
        <w:rPr>
          <w:rFonts w:ascii="方正小标宋简体" w:eastAsia="方正小标宋简体" w:hAnsi="方正小标宋简体" w:cs="方正小标宋简体" w:hint="eastAsia"/>
          <w:sz w:val="44"/>
          <w:szCs w:val="44"/>
        </w:rPr>
        <w:t>桂林医学院2018年行政工作要点</w:t>
      </w:r>
    </w:p>
    <w:p w:rsidR="00241FFB" w:rsidRPr="00F0246E" w:rsidRDefault="00241FFB" w:rsidP="00241FFB">
      <w:pPr>
        <w:jc w:val="center"/>
        <w:rPr>
          <w:rFonts w:ascii="方正小标宋简体" w:eastAsia="方正小标宋简体" w:hAnsi="方正小标宋简体" w:cs="方正小标宋简体"/>
          <w:sz w:val="44"/>
          <w:szCs w:val="44"/>
        </w:rPr>
      </w:pPr>
    </w:p>
    <w:p w:rsidR="00241FFB" w:rsidRPr="00F0246E" w:rsidRDefault="00241FFB" w:rsidP="00241FFB">
      <w:pPr>
        <w:ind w:firstLineChars="200" w:firstLine="640"/>
        <w:rPr>
          <w:rFonts w:ascii="黑体" w:eastAsia="黑体" w:hAnsi="黑体"/>
          <w:kern w:val="0"/>
          <w:sz w:val="32"/>
          <w:szCs w:val="32"/>
        </w:rPr>
      </w:pPr>
      <w:r w:rsidRPr="00F0246E">
        <w:rPr>
          <w:rFonts w:ascii="黑体" w:eastAsia="黑体" w:hAnsi="黑体" w:hint="eastAsia"/>
          <w:kern w:val="0"/>
          <w:sz w:val="32"/>
          <w:szCs w:val="32"/>
        </w:rPr>
        <w:t>一、指导思想</w:t>
      </w:r>
    </w:p>
    <w:p w:rsidR="00241FFB" w:rsidRPr="00F0246E" w:rsidRDefault="00241FFB" w:rsidP="00241FFB">
      <w:pPr>
        <w:ind w:firstLineChars="200" w:firstLine="640"/>
        <w:rPr>
          <w:rFonts w:ascii="仿宋_GB2312" w:eastAsia="仿宋_GB2312" w:hAnsi="宋体"/>
          <w:sz w:val="32"/>
          <w:szCs w:val="32"/>
        </w:rPr>
      </w:pPr>
      <w:r w:rsidRPr="00F0246E">
        <w:rPr>
          <w:rFonts w:ascii="仿宋_GB2312" w:eastAsia="仿宋_GB2312" w:hAnsi="宋体"/>
          <w:sz w:val="32"/>
          <w:szCs w:val="32"/>
        </w:rPr>
        <w:t>全面贯彻党的十九大精神，以习近平新时代中国特色社会主义思想为指导，</w:t>
      </w:r>
      <w:r w:rsidRPr="00F0246E">
        <w:rPr>
          <w:rFonts w:ascii="仿宋_GB2312" w:eastAsia="仿宋_GB2312" w:hAnsi="宋体" w:hint="eastAsia"/>
          <w:sz w:val="32"/>
          <w:szCs w:val="32"/>
        </w:rPr>
        <w:t>构建完善“三全”育人体系，</w:t>
      </w:r>
      <w:r w:rsidRPr="00F0246E">
        <w:rPr>
          <w:rFonts w:ascii="仿宋_GB2312" w:eastAsia="仿宋_GB2312" w:hAnsi="宋体"/>
          <w:sz w:val="32"/>
          <w:szCs w:val="32"/>
        </w:rPr>
        <w:t>落实立德树人根本任务，紧扣提高质量的要求，坚持内涵式发展，以</w:t>
      </w:r>
      <w:r w:rsidRPr="00F0246E">
        <w:rPr>
          <w:rFonts w:ascii="仿宋_GB2312" w:eastAsia="仿宋_GB2312" w:hAnsi="宋体" w:hint="eastAsia"/>
          <w:sz w:val="32"/>
          <w:szCs w:val="32"/>
        </w:rPr>
        <w:t>“建博”、“更大”</w:t>
      </w:r>
      <w:r w:rsidRPr="00F0246E">
        <w:rPr>
          <w:rFonts w:ascii="仿宋_GB2312" w:eastAsia="仿宋_GB2312" w:hAnsi="宋体"/>
          <w:sz w:val="32"/>
          <w:szCs w:val="32"/>
        </w:rPr>
        <w:t>建设为重要抓手，统筹推进学校各项事业</w:t>
      </w:r>
      <w:r w:rsidRPr="00F0246E">
        <w:rPr>
          <w:rFonts w:ascii="仿宋_GB2312" w:eastAsia="仿宋_GB2312" w:hAnsi="宋体" w:hint="eastAsia"/>
          <w:sz w:val="32"/>
          <w:szCs w:val="32"/>
        </w:rPr>
        <w:t>建设</w:t>
      </w:r>
      <w:r w:rsidRPr="00F0246E">
        <w:rPr>
          <w:rFonts w:ascii="仿宋_GB2312" w:eastAsia="仿宋_GB2312" w:hAnsi="宋体"/>
          <w:sz w:val="32"/>
          <w:szCs w:val="32"/>
        </w:rPr>
        <w:t>，</w:t>
      </w:r>
      <w:r w:rsidRPr="00F0246E">
        <w:rPr>
          <w:rFonts w:ascii="仿宋_GB2312" w:eastAsia="仿宋_GB2312" w:hAnsi="宋体" w:hint="eastAsia"/>
          <w:sz w:val="32"/>
          <w:szCs w:val="32"/>
        </w:rPr>
        <w:t>促进学科布局更优、育人质量更高、办学效益更好，实现学校创新、协调、绿色、开放、共享发展，学校核心竞争力和综合实力再上新台阶。</w:t>
      </w:r>
    </w:p>
    <w:p w:rsidR="00241FFB" w:rsidRPr="00F0246E" w:rsidRDefault="00241FFB" w:rsidP="00241FFB">
      <w:pPr>
        <w:numPr>
          <w:ilvl w:val="0"/>
          <w:numId w:val="5"/>
        </w:numPr>
        <w:ind w:firstLineChars="200" w:firstLine="640"/>
        <w:rPr>
          <w:rFonts w:ascii="黑体" w:eastAsia="黑体" w:hAnsi="黑体"/>
          <w:kern w:val="0"/>
          <w:sz w:val="32"/>
          <w:szCs w:val="32"/>
        </w:rPr>
      </w:pPr>
      <w:r w:rsidRPr="00F0246E">
        <w:rPr>
          <w:rFonts w:ascii="黑体" w:eastAsia="黑体" w:hAnsi="黑体" w:hint="eastAsia"/>
          <w:kern w:val="0"/>
          <w:sz w:val="32"/>
          <w:szCs w:val="32"/>
        </w:rPr>
        <w:t>具体任务</w:t>
      </w:r>
    </w:p>
    <w:p w:rsidR="00241FFB" w:rsidRPr="00F0246E" w:rsidRDefault="00241FFB" w:rsidP="00241FFB">
      <w:pPr>
        <w:numPr>
          <w:ilvl w:val="0"/>
          <w:numId w:val="6"/>
        </w:numPr>
        <w:ind w:firstLineChars="200" w:firstLine="640"/>
        <w:rPr>
          <w:rFonts w:ascii="楷体_GB2312" w:eastAsia="楷体_GB2312" w:hAnsi="Calibri"/>
          <w:sz w:val="32"/>
          <w:szCs w:val="32"/>
        </w:rPr>
      </w:pPr>
      <w:r w:rsidRPr="00F0246E">
        <w:rPr>
          <w:rFonts w:ascii="楷体_GB2312" w:eastAsia="楷体_GB2312" w:hAnsi="Calibri"/>
          <w:sz w:val="32"/>
          <w:szCs w:val="32"/>
        </w:rPr>
        <w:t>全面落实立德树人根本任务，着力提高教育教学质量</w:t>
      </w:r>
    </w:p>
    <w:p w:rsidR="00241FFB" w:rsidRPr="00F0246E" w:rsidRDefault="00241FFB" w:rsidP="00241FFB">
      <w:pPr>
        <w:ind w:firstLineChars="200" w:firstLine="640"/>
        <w:jc w:val="left"/>
        <w:rPr>
          <w:rFonts w:ascii="仿宋_GB2312" w:eastAsia="仿宋_GB2312" w:hAnsi="宋体" w:cs="仿宋_GB2312"/>
          <w:sz w:val="32"/>
          <w:szCs w:val="32"/>
        </w:rPr>
      </w:pPr>
      <w:r w:rsidRPr="00F0246E">
        <w:rPr>
          <w:rFonts w:ascii="仿宋_GB2312" w:eastAsia="仿宋_GB2312" w:hAnsi="宋体" w:cs="仿宋_GB2312" w:hint="eastAsia"/>
          <w:sz w:val="32"/>
          <w:szCs w:val="32"/>
        </w:rPr>
        <w:t>1.调整专业布局和招生结构。增设1～2个适应地方</w:t>
      </w:r>
      <w:hyperlink r:id="rId10" w:tgtFrame="_blank" w:tooltip="查看更多" w:history="1"/>
      <w:hyperlink r:id="rId11" w:tgtFrame="_blank" w:tooltip="查看更多" w:history="1">
        <w:r w:rsidRPr="00F0246E">
          <w:rPr>
            <w:rFonts w:ascii="仿宋_GB2312" w:eastAsia="仿宋_GB2312" w:hAnsi="宋体" w:cs="仿宋_GB2312" w:hint="eastAsia"/>
            <w:sz w:val="32"/>
            <w:szCs w:val="32"/>
          </w:rPr>
          <w:t>经济</w:t>
        </w:r>
      </w:hyperlink>
      <w:r w:rsidRPr="00F0246E">
        <w:rPr>
          <w:rFonts w:ascii="仿宋_GB2312" w:eastAsia="仿宋_GB2312" w:hAnsi="宋体" w:cs="仿宋_GB2312" w:hint="eastAsia"/>
          <w:sz w:val="32"/>
          <w:szCs w:val="32"/>
        </w:rPr>
        <w:t>建设和社会发展急需的、有医药特色的医学和管理学专业。重视新办专业条件建设，开展新专业评估。以校内专业评估和申请国家专业认证为抓手，全面推动专业建设。优化招生专业结构，合理测算、科学制定招生计划，调整各专业招生人数。</w:t>
      </w:r>
    </w:p>
    <w:p w:rsidR="00241FFB" w:rsidRPr="00F0246E" w:rsidRDefault="00241FFB" w:rsidP="00241FFB">
      <w:pPr>
        <w:ind w:firstLineChars="200" w:firstLine="640"/>
        <w:rPr>
          <w:rFonts w:ascii="仿宋_GB2312" w:eastAsia="仿宋_GB2312" w:hAnsi="宋体" w:cs="仿宋_GB2312"/>
          <w:sz w:val="32"/>
          <w:szCs w:val="32"/>
        </w:rPr>
      </w:pPr>
      <w:r w:rsidRPr="00F0246E">
        <w:rPr>
          <w:rFonts w:ascii="仿宋_GB2312" w:eastAsia="仿宋_GB2312" w:hAnsi="宋体" w:cs="仿宋_GB2312" w:hint="eastAsia"/>
          <w:sz w:val="32"/>
          <w:szCs w:val="32"/>
        </w:rPr>
        <w:t>2.提高本科人才培养质量。</w:t>
      </w:r>
      <w:r w:rsidRPr="00F0246E">
        <w:rPr>
          <w:rFonts w:ascii="仿宋_GB2312" w:eastAsia="仿宋_GB2312" w:hAnsi="宋体" w:hint="eastAsia"/>
          <w:sz w:val="32"/>
          <w:szCs w:val="32"/>
        </w:rPr>
        <w:t>优化专业设置，增设1～2个适应地方</w:t>
      </w:r>
      <w:hyperlink r:id="rId12" w:tgtFrame="_blank" w:tooltip="查看更多" w:history="1"/>
      <w:hyperlink r:id="rId13" w:tgtFrame="_blank" w:tooltip="查看更多" w:history="1">
        <w:r w:rsidRPr="00F0246E">
          <w:rPr>
            <w:rFonts w:ascii="仿宋_GB2312" w:eastAsia="仿宋_GB2312" w:hAnsi="宋体" w:hint="eastAsia"/>
            <w:sz w:val="32"/>
            <w:szCs w:val="32"/>
          </w:rPr>
          <w:t>经济</w:t>
        </w:r>
      </w:hyperlink>
      <w:r w:rsidRPr="00F0246E">
        <w:rPr>
          <w:rFonts w:ascii="仿宋_GB2312" w:eastAsia="仿宋_GB2312" w:hAnsi="宋体" w:hint="eastAsia"/>
          <w:sz w:val="32"/>
          <w:szCs w:val="32"/>
        </w:rPr>
        <w:t>建设和社会发展急需的、有医药特色的</w:t>
      </w:r>
      <w:r w:rsidRPr="00F0246E">
        <w:rPr>
          <w:rFonts w:ascii="仿宋_GB2312" w:eastAsia="仿宋_GB2312" w:hAnsi="宋体" w:cs="仿宋_GB2312" w:hint="eastAsia"/>
          <w:sz w:val="32"/>
          <w:szCs w:val="32"/>
        </w:rPr>
        <w:t>专业</w:t>
      </w:r>
      <w:r w:rsidRPr="00F0246E">
        <w:rPr>
          <w:rFonts w:ascii="仿宋_GB2312" w:eastAsia="仿宋_GB2312" w:hAnsi="宋体" w:hint="eastAsia"/>
          <w:sz w:val="32"/>
          <w:szCs w:val="32"/>
        </w:rPr>
        <w:t>，开展新专业评估。</w:t>
      </w:r>
      <w:r w:rsidRPr="00F0246E">
        <w:rPr>
          <w:rFonts w:ascii="仿宋_GB2312" w:eastAsia="仿宋_GB2312" w:hAnsi="宋体"/>
          <w:sz w:val="32"/>
          <w:szCs w:val="32"/>
        </w:rPr>
        <w:t>抓好本科教学审核评估后续整改工作</w:t>
      </w:r>
      <w:r w:rsidRPr="00F0246E">
        <w:rPr>
          <w:rFonts w:ascii="仿宋_GB2312" w:eastAsia="仿宋_GB2312" w:hAnsi="宋体" w:hint="eastAsia"/>
          <w:sz w:val="32"/>
          <w:szCs w:val="32"/>
        </w:rPr>
        <w:t>，深化教学改革，继续推进卓越教育培养计划，跟进非</w:t>
      </w:r>
      <w:proofErr w:type="gramStart"/>
      <w:r w:rsidRPr="00F0246E">
        <w:rPr>
          <w:rFonts w:ascii="仿宋_GB2312" w:eastAsia="仿宋_GB2312" w:hAnsi="宋体" w:hint="eastAsia"/>
          <w:sz w:val="32"/>
          <w:szCs w:val="32"/>
        </w:rPr>
        <w:t>医</w:t>
      </w:r>
      <w:proofErr w:type="gramEnd"/>
      <w:r w:rsidRPr="00F0246E">
        <w:rPr>
          <w:rFonts w:ascii="仿宋_GB2312" w:eastAsia="仿宋_GB2312" w:hAnsi="宋体" w:hint="eastAsia"/>
          <w:sz w:val="32"/>
          <w:szCs w:val="32"/>
        </w:rPr>
        <w:t>小专业课堂教学改革项目，试行临床医学专业毕业实习轮转计划，强化创优计划本科教学项目建设，</w:t>
      </w:r>
      <w:r w:rsidRPr="00F0246E">
        <w:rPr>
          <w:rFonts w:ascii="仿宋_GB2312" w:eastAsia="仿宋_GB2312" w:hAnsi="宋体"/>
          <w:sz w:val="32"/>
          <w:szCs w:val="32"/>
        </w:rPr>
        <w:t>完善</w:t>
      </w:r>
      <w:proofErr w:type="gramStart"/>
      <w:r w:rsidRPr="00F0246E">
        <w:rPr>
          <w:rFonts w:ascii="仿宋_GB2312" w:eastAsia="仿宋_GB2312" w:hAnsi="宋体"/>
          <w:sz w:val="32"/>
          <w:szCs w:val="32"/>
        </w:rPr>
        <w:t>医</w:t>
      </w:r>
      <w:proofErr w:type="gramEnd"/>
      <w:r w:rsidRPr="00F0246E">
        <w:rPr>
          <w:rFonts w:ascii="仿宋_GB2312" w:eastAsia="仿宋_GB2312" w:hAnsi="宋体"/>
          <w:sz w:val="32"/>
          <w:szCs w:val="32"/>
        </w:rPr>
        <w:t>教协同育人机制</w:t>
      </w:r>
      <w:r w:rsidRPr="00F0246E">
        <w:rPr>
          <w:rFonts w:ascii="仿宋_GB2312" w:eastAsia="仿宋_GB2312" w:hAnsi="宋体" w:hint="eastAsia"/>
          <w:sz w:val="32"/>
          <w:szCs w:val="32"/>
        </w:rPr>
        <w:t>。构建以合格课程为基础、优质课程为重点、精品课程为示范的课程体系，增强教学实效。</w:t>
      </w:r>
      <w:r w:rsidRPr="00F0246E">
        <w:rPr>
          <w:rFonts w:ascii="仿宋_GB2312" w:eastAsia="仿宋_GB2312" w:hAnsi="宋体"/>
          <w:sz w:val="32"/>
          <w:szCs w:val="32"/>
        </w:rPr>
        <w:t>加强各类教改项目资</w:t>
      </w:r>
      <w:r w:rsidRPr="00F0246E">
        <w:rPr>
          <w:rFonts w:ascii="仿宋_GB2312" w:eastAsia="仿宋_GB2312" w:hAnsi="宋体" w:cs="仿宋_GB2312"/>
          <w:sz w:val="32"/>
          <w:szCs w:val="32"/>
        </w:rPr>
        <w:t>源整合和总结凝练，</w:t>
      </w:r>
      <w:r w:rsidRPr="00F0246E">
        <w:rPr>
          <w:rFonts w:ascii="仿宋_GB2312" w:eastAsia="仿宋_GB2312" w:hAnsi="宋体" w:cs="仿宋_GB2312" w:hint="eastAsia"/>
          <w:sz w:val="32"/>
          <w:szCs w:val="32"/>
        </w:rPr>
        <w:t>培育国家级教学成果。建设教学资源和教学咨询平台</w:t>
      </w:r>
      <w:r w:rsidRPr="00F0246E">
        <w:rPr>
          <w:rFonts w:ascii="Calibri" w:hAnsi="Calibri" w:hint="eastAsia"/>
          <w:sz w:val="28"/>
          <w:szCs w:val="28"/>
        </w:rPr>
        <w:t>，</w:t>
      </w:r>
      <w:r w:rsidRPr="00F0246E">
        <w:rPr>
          <w:rFonts w:ascii="仿宋_GB2312" w:eastAsia="仿宋_GB2312" w:hAnsi="宋体" w:cs="仿宋_GB2312" w:hint="eastAsia"/>
          <w:sz w:val="32"/>
          <w:szCs w:val="32"/>
        </w:rPr>
        <w:t>加强教学检查、督导、教师发展和学生学习支持，强化教学质量保障。</w:t>
      </w:r>
    </w:p>
    <w:p w:rsidR="00241FFB" w:rsidRPr="00F0246E" w:rsidRDefault="00241FFB" w:rsidP="00241FFB">
      <w:pPr>
        <w:ind w:firstLineChars="200" w:firstLine="640"/>
        <w:rPr>
          <w:rFonts w:ascii="仿宋_GB2312" w:eastAsia="仿宋_GB2312" w:hAnsi="宋体" w:cs="仿宋_GB2312"/>
          <w:sz w:val="32"/>
          <w:szCs w:val="32"/>
        </w:rPr>
      </w:pPr>
      <w:r w:rsidRPr="00F0246E">
        <w:rPr>
          <w:rFonts w:ascii="仿宋_GB2312" w:eastAsia="仿宋_GB2312" w:hAnsi="宋体" w:cs="仿宋_GB2312" w:hint="eastAsia"/>
          <w:sz w:val="32"/>
          <w:szCs w:val="32"/>
        </w:rPr>
        <w:t>3.深化研究生培养机制改革。以学位授权点合格评估为抓手，完善研究生培养环节，加快案例教学库构建及网络课程建设。</w:t>
      </w:r>
      <w:r w:rsidRPr="00F0246E">
        <w:rPr>
          <w:rFonts w:ascii="仿宋_GB2312" w:eastAsia="仿宋_GB2312" w:hAnsi="宋体" w:cs="仿宋_GB2312"/>
          <w:sz w:val="32"/>
          <w:szCs w:val="32"/>
        </w:rPr>
        <w:t>加强导师培训与管理</w:t>
      </w:r>
      <w:r w:rsidRPr="00F0246E">
        <w:rPr>
          <w:rFonts w:ascii="仿宋_GB2312" w:eastAsia="仿宋_GB2312" w:hAnsi="宋体" w:cs="仿宋_GB2312" w:hint="eastAsia"/>
          <w:sz w:val="32"/>
          <w:szCs w:val="32"/>
        </w:rPr>
        <w:t>，加强培养过程监控，完善研究生学位论文质量监督体系，提高学位论文质量。拓展研究生联合培养基地建设，推动专业学位研究生培养模式改革。规范联合培养博士研究生管理，逐步建立博士研究生的培养机制及体系。</w:t>
      </w:r>
    </w:p>
    <w:p w:rsidR="00241FFB" w:rsidRPr="00F0246E" w:rsidRDefault="00241FFB" w:rsidP="00241FFB">
      <w:pPr>
        <w:ind w:firstLineChars="200" w:firstLine="640"/>
        <w:rPr>
          <w:rFonts w:ascii="仿宋_GB2312" w:eastAsia="仿宋_GB2312" w:hAnsi="宋体" w:cs="仿宋_GB2312"/>
          <w:sz w:val="32"/>
          <w:szCs w:val="32"/>
        </w:rPr>
      </w:pPr>
      <w:r w:rsidRPr="00F0246E">
        <w:rPr>
          <w:rFonts w:ascii="仿宋_GB2312" w:eastAsia="仿宋_GB2312" w:hAnsi="宋体" w:cs="仿宋_GB2312" w:hint="eastAsia"/>
          <w:sz w:val="32"/>
          <w:szCs w:val="32"/>
        </w:rPr>
        <w:t>4.</w:t>
      </w:r>
      <w:r w:rsidRPr="00F0246E">
        <w:rPr>
          <w:rFonts w:ascii="仿宋_GB2312" w:eastAsia="仿宋_GB2312" w:hAnsi="宋体" w:cs="仿宋_GB2312"/>
          <w:sz w:val="32"/>
          <w:szCs w:val="32"/>
        </w:rPr>
        <w:t>加强</w:t>
      </w:r>
      <w:r w:rsidRPr="00F0246E">
        <w:rPr>
          <w:rFonts w:ascii="仿宋_GB2312" w:eastAsia="仿宋_GB2312" w:hAnsi="宋体" w:cs="仿宋_GB2312" w:hint="eastAsia"/>
          <w:sz w:val="32"/>
          <w:szCs w:val="32"/>
        </w:rPr>
        <w:t>国际</w:t>
      </w:r>
      <w:r w:rsidRPr="00F0246E">
        <w:rPr>
          <w:rFonts w:ascii="仿宋_GB2312" w:eastAsia="仿宋_GB2312" w:hAnsi="宋体" w:cs="仿宋_GB2312"/>
          <w:sz w:val="32"/>
          <w:szCs w:val="32"/>
        </w:rPr>
        <w:t>学生教育管理。</w:t>
      </w:r>
      <w:r w:rsidRPr="00F0246E">
        <w:rPr>
          <w:rFonts w:ascii="仿宋_GB2312" w:eastAsia="仿宋_GB2312" w:hAnsi="宋体" w:cs="仿宋_GB2312" w:hint="eastAsia"/>
          <w:sz w:val="32"/>
          <w:szCs w:val="32"/>
        </w:rPr>
        <w:t>紧跟“一带一路”战略，拓宽国际招生渠道，严</w:t>
      </w:r>
      <w:r w:rsidRPr="00F0246E">
        <w:rPr>
          <w:rFonts w:ascii="仿宋_GB2312" w:eastAsia="仿宋_GB2312" w:hAnsi="Calibri" w:hint="eastAsia"/>
          <w:kern w:val="0"/>
          <w:sz w:val="32"/>
          <w:szCs w:val="32"/>
        </w:rPr>
        <w:t>格把控生源质量。狠抓国际学生</w:t>
      </w:r>
      <w:r w:rsidRPr="00F0246E">
        <w:rPr>
          <w:rFonts w:ascii="仿宋_GB2312" w:eastAsia="仿宋_GB2312" w:hAnsi="Calibri"/>
          <w:kern w:val="0"/>
          <w:sz w:val="32"/>
          <w:szCs w:val="32"/>
        </w:rPr>
        <w:t>教学、师资、实习和学历学位</w:t>
      </w:r>
      <w:r w:rsidRPr="00F0246E">
        <w:rPr>
          <w:rFonts w:ascii="仿宋_GB2312" w:eastAsia="仿宋_GB2312" w:hAnsi="Calibri" w:hint="eastAsia"/>
          <w:kern w:val="0"/>
          <w:sz w:val="32"/>
          <w:szCs w:val="32"/>
        </w:rPr>
        <w:t>授予等教学环节管控，强化国际学生临床基本技能操作能力、临床思维能力和医学人文精神的培养，提</w:t>
      </w:r>
      <w:r w:rsidRPr="00F0246E">
        <w:rPr>
          <w:rFonts w:ascii="仿宋_GB2312" w:eastAsia="仿宋_GB2312" w:hAnsi="宋体" w:cs="仿宋_GB2312" w:hint="eastAsia"/>
          <w:sz w:val="32"/>
          <w:szCs w:val="32"/>
        </w:rPr>
        <w:t>高国际学生培养质量。</w:t>
      </w:r>
    </w:p>
    <w:p w:rsidR="00241FFB" w:rsidRPr="00F0246E" w:rsidRDefault="00241FFB" w:rsidP="00241FFB">
      <w:pPr>
        <w:ind w:firstLineChars="200" w:firstLine="640"/>
        <w:rPr>
          <w:rFonts w:ascii="仿宋_GB2312" w:eastAsia="仿宋_GB2312" w:hAnsi="宋体" w:cs="仿宋_GB2312"/>
          <w:sz w:val="32"/>
          <w:szCs w:val="32"/>
        </w:rPr>
      </w:pPr>
      <w:r w:rsidRPr="00F0246E">
        <w:rPr>
          <w:rFonts w:ascii="仿宋_GB2312" w:eastAsia="仿宋_GB2312" w:hAnsi="宋体" w:cs="仿宋_GB2312" w:hint="eastAsia"/>
          <w:sz w:val="32"/>
          <w:szCs w:val="32"/>
        </w:rPr>
        <w:t>5.巩固继续教育办学成效。召开继续教育大会，完善激励机制。持续强管理、提质量，推进自</w:t>
      </w:r>
      <w:proofErr w:type="gramStart"/>
      <w:r w:rsidRPr="00F0246E">
        <w:rPr>
          <w:rFonts w:ascii="仿宋_GB2312" w:eastAsia="仿宋_GB2312" w:hAnsi="宋体" w:cs="仿宋_GB2312" w:hint="eastAsia"/>
          <w:sz w:val="32"/>
          <w:szCs w:val="32"/>
        </w:rPr>
        <w:t>考专本</w:t>
      </w:r>
      <w:proofErr w:type="gramEnd"/>
      <w:r w:rsidRPr="00F0246E">
        <w:rPr>
          <w:rFonts w:ascii="仿宋_GB2312" w:eastAsia="仿宋_GB2312" w:hAnsi="宋体" w:cs="仿宋_GB2312" w:hint="eastAsia"/>
          <w:sz w:val="32"/>
          <w:szCs w:val="32"/>
        </w:rPr>
        <w:t>衔接，抓好非学历教育，拓宽职业培训和资质培训领域，</w:t>
      </w:r>
      <w:r w:rsidRPr="00F0246E">
        <w:rPr>
          <w:rFonts w:ascii="仿宋_GB2312" w:eastAsia="仿宋_GB2312" w:hAnsi="宋体" w:cs="仿宋_GB2312"/>
          <w:sz w:val="32"/>
          <w:szCs w:val="32"/>
        </w:rPr>
        <w:t>建设面向市场的立体培训资源</w:t>
      </w:r>
      <w:r w:rsidRPr="00F0246E">
        <w:rPr>
          <w:rFonts w:ascii="仿宋_GB2312" w:eastAsia="仿宋_GB2312" w:hAnsi="宋体" w:cs="仿宋_GB2312" w:hint="eastAsia"/>
          <w:sz w:val="32"/>
          <w:szCs w:val="32"/>
        </w:rPr>
        <w:t>。规范联合办学工作，积极探索联合办学新渠道。</w:t>
      </w:r>
    </w:p>
    <w:p w:rsidR="00241FFB" w:rsidRPr="00F0246E" w:rsidRDefault="00241FFB" w:rsidP="00241FFB">
      <w:pPr>
        <w:ind w:firstLineChars="200" w:firstLine="640"/>
        <w:rPr>
          <w:rFonts w:ascii="仿宋_GB2312" w:eastAsia="仿宋_GB2312" w:hAnsi="宋体" w:cs="仿宋_GB2312"/>
          <w:sz w:val="32"/>
          <w:szCs w:val="32"/>
        </w:rPr>
      </w:pPr>
      <w:r w:rsidRPr="00F0246E">
        <w:rPr>
          <w:rFonts w:ascii="仿宋_GB2312" w:eastAsia="仿宋_GB2312" w:hAnsi="宋体" w:cs="仿宋_GB2312" w:hint="eastAsia"/>
          <w:sz w:val="32"/>
          <w:szCs w:val="32"/>
        </w:rPr>
        <w:t>6.</w:t>
      </w:r>
      <w:r w:rsidRPr="00F0246E">
        <w:rPr>
          <w:rFonts w:ascii="仿宋_GB2312" w:eastAsia="仿宋_GB2312" w:hAnsi="宋体" w:cs="仿宋_GB2312"/>
          <w:sz w:val="32"/>
          <w:szCs w:val="32"/>
        </w:rPr>
        <w:t>提升教师教育教学能力。</w:t>
      </w:r>
      <w:r w:rsidRPr="00F0246E">
        <w:rPr>
          <w:rFonts w:ascii="仿宋_GB2312" w:eastAsia="仿宋_GB2312" w:hAnsi="宋体" w:cs="仿宋_GB2312" w:hint="eastAsia"/>
          <w:sz w:val="32"/>
          <w:szCs w:val="32"/>
        </w:rPr>
        <w:t>完善教师教学能力培养体系，</w:t>
      </w:r>
      <w:r w:rsidRPr="00F0246E">
        <w:rPr>
          <w:rFonts w:ascii="仿宋_GB2312" w:eastAsia="仿宋_GB2312" w:hAnsi="宋体" w:cs="仿宋_GB2312"/>
          <w:sz w:val="32"/>
          <w:szCs w:val="32"/>
        </w:rPr>
        <w:t>系统开展教师学习培训、交流研讨活动，加强教学研究。强化教师教学支持服务体系建设，加强评价结果应用。</w:t>
      </w:r>
      <w:r w:rsidRPr="00F0246E">
        <w:rPr>
          <w:rFonts w:ascii="仿宋_GB2312" w:eastAsia="仿宋_GB2312" w:hAnsi="宋体" w:cs="仿宋_GB2312" w:hint="eastAsia"/>
          <w:sz w:val="32"/>
          <w:szCs w:val="32"/>
        </w:rPr>
        <w:t>做好各类</w:t>
      </w:r>
      <w:r w:rsidRPr="00F0246E">
        <w:rPr>
          <w:rFonts w:ascii="仿宋_GB2312" w:eastAsia="仿宋_GB2312" w:hAnsi="宋体" w:cs="仿宋_GB2312"/>
          <w:sz w:val="32"/>
          <w:szCs w:val="32"/>
        </w:rPr>
        <w:t>教学名师和</w:t>
      </w:r>
      <w:r w:rsidRPr="00F0246E">
        <w:rPr>
          <w:rFonts w:ascii="仿宋_GB2312" w:eastAsia="仿宋_GB2312" w:hAnsi="宋体" w:cs="仿宋_GB2312" w:hint="eastAsia"/>
          <w:sz w:val="32"/>
          <w:szCs w:val="32"/>
        </w:rPr>
        <w:t>教学</w:t>
      </w:r>
      <w:r w:rsidRPr="00F0246E">
        <w:rPr>
          <w:rFonts w:ascii="仿宋_GB2312" w:eastAsia="仿宋_GB2312" w:hAnsi="宋体" w:cs="仿宋_GB2312"/>
          <w:sz w:val="32"/>
          <w:szCs w:val="32"/>
        </w:rPr>
        <w:t>团队</w:t>
      </w:r>
      <w:r w:rsidRPr="00F0246E">
        <w:rPr>
          <w:rFonts w:ascii="仿宋_GB2312" w:eastAsia="仿宋_GB2312" w:hAnsi="宋体" w:cs="仿宋_GB2312" w:hint="eastAsia"/>
          <w:sz w:val="32"/>
          <w:szCs w:val="32"/>
        </w:rPr>
        <w:t>项目的培育和推荐工作</w:t>
      </w:r>
      <w:r w:rsidRPr="00F0246E">
        <w:rPr>
          <w:rFonts w:ascii="仿宋_GB2312" w:eastAsia="仿宋_GB2312" w:hAnsi="宋体" w:cs="仿宋_GB2312"/>
          <w:sz w:val="32"/>
          <w:szCs w:val="32"/>
        </w:rPr>
        <w:t>。</w:t>
      </w:r>
    </w:p>
    <w:p w:rsidR="00241FFB" w:rsidRPr="00F0246E" w:rsidRDefault="00241FFB" w:rsidP="00241FFB">
      <w:pPr>
        <w:ind w:firstLineChars="200" w:firstLine="640"/>
        <w:rPr>
          <w:rFonts w:ascii="仿宋_GB2312" w:eastAsia="仿宋_GB2312" w:hAnsi="仿宋" w:cs="仿宋"/>
          <w:sz w:val="32"/>
          <w:szCs w:val="32"/>
        </w:rPr>
      </w:pPr>
      <w:r w:rsidRPr="00F0246E">
        <w:rPr>
          <w:rFonts w:ascii="仿宋_GB2312" w:eastAsia="仿宋_GB2312" w:hAnsi="宋体" w:cs="仿宋_GB2312" w:hint="eastAsia"/>
          <w:sz w:val="32"/>
          <w:szCs w:val="32"/>
        </w:rPr>
        <w:t>7.构建全员全过程全方位育人体系。从组织、制度、经费、绩效上保证“三全”育人工作的落实。按照</w:t>
      </w:r>
      <w:r w:rsidRPr="00F0246E">
        <w:rPr>
          <w:rFonts w:ascii="仿宋_GB2312" w:eastAsia="仿宋_GB2312" w:hAnsi="宋体" w:cs="仿宋_GB2312"/>
          <w:sz w:val="32"/>
          <w:szCs w:val="32"/>
        </w:rPr>
        <w:t>《高等学校马克思主义学院建设标准》</w:t>
      </w:r>
      <w:r w:rsidRPr="00F0246E">
        <w:rPr>
          <w:rFonts w:ascii="仿宋_GB2312" w:eastAsia="仿宋_GB2312" w:hAnsi="宋体" w:cs="仿宋_GB2312" w:hint="eastAsia"/>
          <w:sz w:val="32"/>
          <w:szCs w:val="32"/>
        </w:rPr>
        <w:t>加强马克思主义学院建设</w:t>
      </w:r>
      <w:r w:rsidRPr="00F0246E">
        <w:rPr>
          <w:rFonts w:ascii="仿宋_GB2312" w:eastAsia="仿宋_GB2312" w:hAnsi="宋体" w:cs="仿宋_GB2312"/>
          <w:sz w:val="32"/>
          <w:szCs w:val="32"/>
        </w:rPr>
        <w:t>。</w:t>
      </w:r>
      <w:r w:rsidRPr="00F0246E">
        <w:rPr>
          <w:rFonts w:ascii="仿宋_GB2312" w:eastAsia="仿宋_GB2312" w:hAnsi="宋体" w:cs="仿宋_GB2312" w:hint="eastAsia"/>
          <w:sz w:val="32"/>
          <w:szCs w:val="32"/>
        </w:rPr>
        <w:t>深化思想政治理论课改革，推进中国特色社会主义理论体系转化为思想政治理论课话语体系</w:t>
      </w:r>
      <w:r w:rsidRPr="00F0246E">
        <w:rPr>
          <w:rFonts w:ascii="仿宋_GB2312" w:eastAsia="仿宋_GB2312" w:hAnsi="宋体" w:cs="仿宋_GB2312"/>
          <w:sz w:val="32"/>
          <w:szCs w:val="32"/>
        </w:rPr>
        <w:t>。加强国防、安全、行为养成和新生入学教育。更加注重以文化人以文育人，开展形式多样、健康向上的校园</w:t>
      </w:r>
      <w:r w:rsidRPr="00F0246E">
        <w:rPr>
          <w:rFonts w:ascii="仿宋_GB2312" w:eastAsia="仿宋_GB2312" w:hAnsi="宋体" w:cs="仿宋_GB2312" w:hint="eastAsia"/>
          <w:sz w:val="32"/>
          <w:szCs w:val="32"/>
        </w:rPr>
        <w:t>文化</w:t>
      </w:r>
      <w:r w:rsidRPr="00F0246E">
        <w:rPr>
          <w:rFonts w:ascii="仿宋_GB2312" w:eastAsia="仿宋_GB2312" w:hAnsi="宋体" w:cs="仿宋_GB2312"/>
          <w:sz w:val="32"/>
          <w:szCs w:val="32"/>
        </w:rPr>
        <w:t>活动</w:t>
      </w:r>
      <w:r w:rsidRPr="00F0246E">
        <w:rPr>
          <w:rFonts w:ascii="仿宋_GB2312" w:eastAsia="仿宋_GB2312" w:hAnsi="宋体" w:cs="仿宋_GB2312" w:hint="eastAsia"/>
          <w:sz w:val="32"/>
          <w:szCs w:val="32"/>
        </w:rPr>
        <w:t>及</w:t>
      </w:r>
      <w:r w:rsidRPr="00F0246E">
        <w:rPr>
          <w:rFonts w:ascii="仿宋_GB2312" w:eastAsia="仿宋_GB2312" w:hAnsi="宋体" w:cs="仿宋_GB2312"/>
          <w:sz w:val="32"/>
          <w:szCs w:val="32"/>
        </w:rPr>
        <w:t>各类</w:t>
      </w:r>
      <w:r w:rsidRPr="00F0246E">
        <w:rPr>
          <w:rFonts w:ascii="仿宋_GB2312" w:eastAsia="仿宋_GB2312" w:hAnsi="宋体" w:cs="仿宋_GB2312" w:hint="eastAsia"/>
          <w:sz w:val="32"/>
          <w:szCs w:val="32"/>
        </w:rPr>
        <w:t>志愿服务、社会</w:t>
      </w:r>
      <w:r w:rsidRPr="00F0246E">
        <w:rPr>
          <w:rFonts w:ascii="仿宋_GB2312" w:eastAsia="仿宋_GB2312" w:hAnsi="宋体" w:cs="仿宋_GB2312"/>
          <w:sz w:val="32"/>
          <w:szCs w:val="32"/>
        </w:rPr>
        <w:t>实践</w:t>
      </w:r>
      <w:r w:rsidRPr="00F0246E">
        <w:rPr>
          <w:rFonts w:ascii="仿宋_GB2312" w:eastAsia="仿宋_GB2312" w:hAnsi="宋体" w:cs="仿宋_GB2312" w:hint="eastAsia"/>
          <w:sz w:val="32"/>
          <w:szCs w:val="32"/>
        </w:rPr>
        <w:t>。</w:t>
      </w:r>
      <w:r w:rsidRPr="00F0246E">
        <w:rPr>
          <w:rFonts w:ascii="仿宋_GB2312" w:eastAsia="仿宋_GB2312" w:hAnsi="宋体" w:cs="仿宋_GB2312"/>
          <w:sz w:val="32"/>
          <w:szCs w:val="32"/>
        </w:rPr>
        <w:t>推动思想政治工作传统优势同信息技术高度融合。推动辅导员队伍专业化、职业化建设</w:t>
      </w:r>
      <w:r w:rsidRPr="00F0246E">
        <w:rPr>
          <w:rFonts w:ascii="仿宋_GB2312" w:eastAsia="仿宋_GB2312" w:hAnsi="宋体" w:cs="仿宋_GB2312" w:hint="eastAsia"/>
          <w:sz w:val="32"/>
          <w:szCs w:val="32"/>
        </w:rPr>
        <w:t>，落实《桂林医学院关于进一步加强和改进大学生思想政治教育工作，构建“三全”育人格局实施意见》</w:t>
      </w:r>
      <w:r w:rsidRPr="00F0246E">
        <w:rPr>
          <w:rFonts w:ascii="仿宋_GB2312" w:eastAsia="仿宋_GB2312" w:hAnsi="仿宋_GB2312" w:cs="仿宋_GB2312" w:hint="eastAsia"/>
          <w:sz w:val="32"/>
          <w:szCs w:val="32"/>
        </w:rPr>
        <w:t>，</w:t>
      </w:r>
      <w:r w:rsidRPr="00F0246E">
        <w:rPr>
          <w:rFonts w:ascii="仿宋_GB2312" w:eastAsia="仿宋_GB2312" w:hAnsi="仿宋" w:cs="仿宋" w:hint="eastAsia"/>
          <w:sz w:val="32"/>
          <w:szCs w:val="32"/>
        </w:rPr>
        <w:t>形成教书育人、科研育人、实践育人、管理育人、服务</w:t>
      </w:r>
      <w:r w:rsidRPr="00F0246E">
        <w:rPr>
          <w:rFonts w:ascii="仿宋_GB2312" w:eastAsia="仿宋_GB2312" w:hAnsi="宋体" w:cs="仿宋_GB2312" w:hint="eastAsia"/>
          <w:sz w:val="32"/>
          <w:szCs w:val="32"/>
        </w:rPr>
        <w:t>育人、文化育人、组织育人长效机制，培育优良校风学风</w:t>
      </w:r>
      <w:r w:rsidRPr="00F0246E">
        <w:rPr>
          <w:rFonts w:ascii="仿宋_GB2312" w:eastAsia="仿宋_GB2312" w:hAnsi="宋体" w:cs="仿宋_GB2312"/>
          <w:sz w:val="32"/>
          <w:szCs w:val="32"/>
        </w:rPr>
        <w:t>。</w:t>
      </w:r>
    </w:p>
    <w:p w:rsidR="00241FFB" w:rsidRPr="00F0246E" w:rsidRDefault="00241FFB" w:rsidP="00241FFB">
      <w:pPr>
        <w:ind w:firstLineChars="200" w:firstLine="640"/>
        <w:rPr>
          <w:rFonts w:ascii="仿宋_GB2312" w:eastAsia="仿宋_GB2312" w:hAnsi="仿宋" w:cs="仿宋"/>
          <w:sz w:val="32"/>
          <w:szCs w:val="32"/>
        </w:rPr>
      </w:pPr>
      <w:r w:rsidRPr="00F0246E">
        <w:rPr>
          <w:rFonts w:ascii="仿宋_GB2312" w:eastAsia="仿宋_GB2312" w:hAnsi="仿宋" w:cs="仿宋" w:hint="eastAsia"/>
          <w:sz w:val="32"/>
          <w:szCs w:val="32"/>
        </w:rPr>
        <w:t>8.</w:t>
      </w:r>
      <w:r w:rsidRPr="00F0246E">
        <w:rPr>
          <w:rFonts w:ascii="仿宋_GB2312" w:eastAsia="仿宋_GB2312" w:hAnsi="仿宋" w:cs="仿宋"/>
          <w:sz w:val="32"/>
          <w:szCs w:val="32"/>
        </w:rPr>
        <w:t>提高学生身心健康水平。加强健康教育、健康实践和健康教育教学能力建设。推进</w:t>
      </w:r>
      <w:r w:rsidRPr="00F0246E">
        <w:rPr>
          <w:rFonts w:ascii="仿宋_GB2312" w:eastAsia="仿宋_GB2312" w:hAnsi="仿宋" w:cs="仿宋"/>
          <w:sz w:val="32"/>
          <w:szCs w:val="32"/>
        </w:rPr>
        <w:t>“</w:t>
      </w:r>
      <w:r w:rsidRPr="00F0246E">
        <w:rPr>
          <w:rFonts w:ascii="仿宋_GB2312" w:eastAsia="仿宋_GB2312" w:hAnsi="仿宋" w:cs="仿宋"/>
          <w:sz w:val="32"/>
          <w:szCs w:val="32"/>
        </w:rPr>
        <w:t>阳光体育运动</w:t>
      </w:r>
      <w:r w:rsidRPr="00F0246E">
        <w:rPr>
          <w:rFonts w:ascii="仿宋_GB2312" w:eastAsia="仿宋_GB2312" w:hAnsi="仿宋" w:cs="仿宋"/>
          <w:sz w:val="32"/>
          <w:szCs w:val="32"/>
        </w:rPr>
        <w:t>”</w:t>
      </w:r>
      <w:r w:rsidRPr="00F0246E">
        <w:rPr>
          <w:rFonts w:ascii="仿宋_GB2312" w:eastAsia="仿宋_GB2312" w:hAnsi="仿宋" w:cs="仿宋"/>
          <w:sz w:val="32"/>
          <w:szCs w:val="32"/>
        </w:rPr>
        <w:t>，丰富师生体育文化生活。加强高水平运动队建设。增强学生心理健康教育的针对性和有效性</w:t>
      </w:r>
      <w:r w:rsidRPr="00F0246E">
        <w:rPr>
          <w:rFonts w:ascii="仿宋_GB2312" w:eastAsia="仿宋_GB2312" w:hAnsi="仿宋" w:cs="仿宋" w:hint="eastAsia"/>
          <w:sz w:val="32"/>
          <w:szCs w:val="32"/>
        </w:rPr>
        <w:t>，</w:t>
      </w:r>
      <w:r w:rsidRPr="00F0246E">
        <w:rPr>
          <w:rFonts w:ascii="仿宋_GB2312" w:eastAsia="仿宋_GB2312" w:hAnsi="宋体" w:cs="仿宋_GB2312" w:hint="eastAsia"/>
          <w:sz w:val="32"/>
          <w:szCs w:val="32"/>
        </w:rPr>
        <w:t>做好学生资助工作，以周到细致的关怀服务增强育人效果。</w:t>
      </w:r>
    </w:p>
    <w:p w:rsidR="00241FFB" w:rsidRPr="00F0246E" w:rsidRDefault="00241FFB" w:rsidP="00241FFB">
      <w:pPr>
        <w:ind w:firstLineChars="200" w:firstLine="640"/>
        <w:rPr>
          <w:rFonts w:ascii="仿宋_GB2312" w:eastAsia="仿宋_GB2312" w:hAnsi="宋体" w:cs="仿宋_GB2312"/>
          <w:sz w:val="32"/>
          <w:szCs w:val="32"/>
        </w:rPr>
      </w:pPr>
      <w:r w:rsidRPr="00F0246E">
        <w:rPr>
          <w:rFonts w:ascii="仿宋_GB2312" w:eastAsia="仿宋_GB2312" w:hAnsi="仿宋" w:cs="仿宋" w:hint="eastAsia"/>
          <w:sz w:val="32"/>
          <w:szCs w:val="32"/>
        </w:rPr>
        <w:t>9.促进毕业生就业</w:t>
      </w:r>
      <w:r w:rsidRPr="00F0246E">
        <w:rPr>
          <w:rFonts w:ascii="仿宋_GB2312" w:eastAsia="仿宋_GB2312" w:hAnsi="宋体" w:cs="仿宋_GB2312" w:hint="eastAsia"/>
          <w:sz w:val="32"/>
          <w:szCs w:val="32"/>
        </w:rPr>
        <w:t>创业。推动毕业生就业工作目标责任制进一步落实。加强创新创业教育，建立创新创业制度、资金保障体系，筹建创新创业服务网络平台，强化过程管理和服务，提升毕业生工作信息化水平，力争实现更高质量和更充分就业。</w:t>
      </w:r>
    </w:p>
    <w:p w:rsidR="00241FFB" w:rsidRPr="00F0246E" w:rsidRDefault="00241FFB" w:rsidP="00241FFB">
      <w:pPr>
        <w:ind w:firstLineChars="200" w:firstLine="640"/>
        <w:jc w:val="left"/>
        <w:rPr>
          <w:rFonts w:ascii="黑体" w:eastAsia="黑体" w:hAnsi="黑体"/>
          <w:sz w:val="32"/>
          <w:szCs w:val="32"/>
        </w:rPr>
      </w:pPr>
      <w:r w:rsidRPr="00F0246E">
        <w:rPr>
          <w:rFonts w:ascii="楷体_GB2312" w:eastAsia="楷体_GB2312" w:hAnsi="Calibri" w:hint="eastAsia"/>
          <w:sz w:val="32"/>
          <w:szCs w:val="32"/>
        </w:rPr>
        <w:t>（二）加强学科和人才队伍建设，重点提升学校核心竞争力</w:t>
      </w:r>
    </w:p>
    <w:p w:rsidR="00241FFB" w:rsidRPr="00F0246E" w:rsidRDefault="00241FFB" w:rsidP="00241FFB">
      <w:pPr>
        <w:ind w:firstLineChars="200" w:firstLine="640"/>
        <w:jc w:val="left"/>
        <w:rPr>
          <w:rFonts w:ascii="仿宋_GB2312" w:eastAsia="仿宋_GB2312" w:hAnsi="宋体" w:cs="宋体"/>
          <w:kern w:val="0"/>
          <w:sz w:val="32"/>
          <w:szCs w:val="32"/>
        </w:rPr>
      </w:pPr>
      <w:r w:rsidRPr="00F0246E">
        <w:rPr>
          <w:rFonts w:ascii="仿宋_GB2312" w:eastAsia="仿宋_GB2312" w:hAnsi="宋体" w:cs="仿宋_GB2312" w:hint="eastAsia"/>
          <w:sz w:val="32"/>
          <w:szCs w:val="32"/>
        </w:rPr>
        <w:t>10.推进一流学科建设。</w:t>
      </w:r>
      <w:r w:rsidRPr="00F0246E">
        <w:rPr>
          <w:rFonts w:ascii="仿宋_GB2312" w:eastAsia="仿宋_GB2312" w:hAnsi="宋体" w:cs="仿宋_GB2312"/>
          <w:sz w:val="32"/>
          <w:szCs w:val="32"/>
        </w:rPr>
        <w:t>坚持突出重点、精准支持、统筹推进建设原则，</w:t>
      </w:r>
      <w:r w:rsidRPr="00F0246E">
        <w:rPr>
          <w:rFonts w:ascii="仿宋_GB2312" w:eastAsia="仿宋_GB2312" w:hAnsi="宋体" w:cs="宋体" w:hint="eastAsia"/>
          <w:kern w:val="0"/>
          <w:sz w:val="32"/>
          <w:szCs w:val="32"/>
        </w:rPr>
        <w:t>完善学科管理体制，健全学科质量保障体系和学科评估体系，</w:t>
      </w:r>
      <w:r w:rsidRPr="00F0246E">
        <w:rPr>
          <w:rFonts w:ascii="仿宋_GB2312" w:eastAsia="仿宋_GB2312" w:hAnsi="宋体" w:cs="仿宋_GB2312" w:hint="eastAsia"/>
          <w:sz w:val="32"/>
          <w:szCs w:val="32"/>
        </w:rPr>
        <w:t>做好学科评估和学位授权点自我评估工作，以评估结果指导学科优化调整和内涵建设，</w:t>
      </w:r>
      <w:r w:rsidRPr="00F0246E">
        <w:rPr>
          <w:rFonts w:ascii="仿宋_GB2312" w:eastAsia="仿宋_GB2312" w:hAnsi="宋体" w:cs="仿宋_GB2312"/>
          <w:sz w:val="32"/>
          <w:szCs w:val="32"/>
        </w:rPr>
        <w:t>集中力量加快建设</w:t>
      </w:r>
      <w:r w:rsidRPr="00F0246E">
        <w:rPr>
          <w:rFonts w:ascii="仿宋_GB2312" w:eastAsia="仿宋_GB2312" w:hAnsi="宋体" w:cs="仿宋_GB2312" w:hint="eastAsia"/>
          <w:sz w:val="32"/>
          <w:szCs w:val="32"/>
        </w:rPr>
        <w:t>自治区级重点科技创新平台，积</w:t>
      </w:r>
      <w:r w:rsidRPr="00F0246E">
        <w:rPr>
          <w:rFonts w:ascii="仿宋_GB2312" w:eastAsia="仿宋_GB2312" w:hAnsi="宋体" w:cs="宋体" w:hint="eastAsia"/>
          <w:kern w:val="0"/>
          <w:sz w:val="32"/>
          <w:szCs w:val="32"/>
        </w:rPr>
        <w:t>极培育自治区一流学科。加强公共管理、护理学、口腔医学等学科建设，为申报硕士点做好准备工作。</w:t>
      </w:r>
      <w:r w:rsidRPr="00F0246E">
        <w:rPr>
          <w:rFonts w:ascii="仿宋_GB2312" w:eastAsia="仿宋_GB2312" w:hAnsi="宋体" w:cs="仿宋_GB2312" w:hint="eastAsia"/>
          <w:sz w:val="32"/>
          <w:szCs w:val="32"/>
        </w:rPr>
        <w:t>结合2017年博士点申报情况，精准对标查找差距，整合资源补齐短板，</w:t>
      </w:r>
      <w:r w:rsidRPr="00F0246E">
        <w:rPr>
          <w:rFonts w:ascii="仿宋_GB2312" w:eastAsia="仿宋_GB2312" w:hAnsi="宋体" w:cs="宋体"/>
          <w:kern w:val="0"/>
          <w:sz w:val="32"/>
          <w:szCs w:val="32"/>
        </w:rPr>
        <w:t>力争在</w:t>
      </w:r>
      <w:r w:rsidRPr="00F0246E">
        <w:rPr>
          <w:rFonts w:ascii="仿宋_GB2312" w:eastAsia="仿宋_GB2312" w:hAnsi="宋体" w:cs="宋体" w:hint="eastAsia"/>
          <w:kern w:val="0"/>
          <w:sz w:val="32"/>
          <w:szCs w:val="32"/>
        </w:rPr>
        <w:t>博士点学科</w:t>
      </w:r>
      <w:r w:rsidRPr="00F0246E">
        <w:rPr>
          <w:rFonts w:ascii="仿宋_GB2312" w:eastAsia="仿宋_GB2312" w:hAnsi="宋体" w:cs="宋体"/>
          <w:kern w:val="0"/>
          <w:sz w:val="32"/>
          <w:szCs w:val="32"/>
        </w:rPr>
        <w:t>的关键</w:t>
      </w:r>
      <w:r w:rsidRPr="00F0246E">
        <w:rPr>
          <w:rFonts w:ascii="仿宋_GB2312" w:eastAsia="仿宋_GB2312" w:hAnsi="宋体" w:cs="宋体" w:hint="eastAsia"/>
          <w:kern w:val="0"/>
          <w:sz w:val="32"/>
          <w:szCs w:val="32"/>
        </w:rPr>
        <w:t>申报</w:t>
      </w:r>
      <w:r w:rsidRPr="00F0246E">
        <w:rPr>
          <w:rFonts w:ascii="仿宋_GB2312" w:eastAsia="仿宋_GB2312" w:hAnsi="宋体" w:cs="宋体"/>
          <w:kern w:val="0"/>
          <w:sz w:val="32"/>
          <w:szCs w:val="32"/>
        </w:rPr>
        <w:t>指标上早日实现突破。</w:t>
      </w:r>
    </w:p>
    <w:p w:rsidR="00241FFB" w:rsidRPr="00F0246E" w:rsidRDefault="00241FFB" w:rsidP="00241FFB">
      <w:pPr>
        <w:ind w:firstLineChars="200" w:firstLine="640"/>
        <w:jc w:val="left"/>
        <w:rPr>
          <w:rFonts w:ascii="仿宋_GB2312" w:eastAsia="仿宋_GB2312" w:hAnsi="宋体" w:cs="仿宋_GB2312"/>
          <w:sz w:val="32"/>
          <w:szCs w:val="32"/>
        </w:rPr>
      </w:pPr>
      <w:r w:rsidRPr="00F0246E">
        <w:rPr>
          <w:rFonts w:ascii="仿宋_GB2312" w:eastAsia="仿宋_GB2312" w:hAnsi="宋体" w:cs="宋体" w:hint="eastAsia"/>
          <w:kern w:val="0"/>
          <w:sz w:val="32"/>
          <w:szCs w:val="32"/>
        </w:rPr>
        <w:t>11.加快</w:t>
      </w:r>
      <w:r w:rsidRPr="00F0246E">
        <w:rPr>
          <w:rFonts w:ascii="仿宋_GB2312" w:eastAsia="仿宋_GB2312" w:hAnsi="宋体" w:cs="宋体"/>
          <w:kern w:val="0"/>
          <w:sz w:val="32"/>
          <w:szCs w:val="32"/>
        </w:rPr>
        <w:t>高层次人才队伍建设</w:t>
      </w:r>
      <w:r w:rsidRPr="00F0246E">
        <w:rPr>
          <w:rFonts w:ascii="仿宋_GB2312" w:eastAsia="仿宋_GB2312" w:hAnsi="宋体" w:cs="宋体" w:hint="eastAsia"/>
          <w:kern w:val="0"/>
          <w:sz w:val="32"/>
          <w:szCs w:val="32"/>
        </w:rPr>
        <w:t>。继续加大人才引进力度，</w:t>
      </w:r>
      <w:r w:rsidRPr="00F0246E">
        <w:rPr>
          <w:rFonts w:ascii="仿宋_GB2312" w:eastAsia="仿宋_GB2312" w:hAnsi="宋体" w:cs="宋体"/>
          <w:kern w:val="0"/>
          <w:sz w:val="32"/>
          <w:szCs w:val="32"/>
        </w:rPr>
        <w:t>加大对校内人才的支持和激励</w:t>
      </w:r>
      <w:r w:rsidRPr="00F0246E">
        <w:rPr>
          <w:rFonts w:ascii="仿宋_GB2312" w:eastAsia="仿宋_GB2312" w:hAnsi="宋体" w:cs="宋体" w:hint="eastAsia"/>
          <w:kern w:val="0"/>
          <w:sz w:val="32"/>
          <w:szCs w:val="32"/>
        </w:rPr>
        <w:t>，推进实施教师队伍博士化工程和杰出青年人才培养计划</w:t>
      </w:r>
      <w:r w:rsidRPr="00F0246E">
        <w:rPr>
          <w:rFonts w:ascii="仿宋_GB2312" w:eastAsia="仿宋_GB2312" w:hAnsi="宋体" w:cs="仿宋_GB2312" w:hint="eastAsia"/>
          <w:sz w:val="32"/>
          <w:szCs w:val="32"/>
        </w:rPr>
        <w:t>，提高专任教师中博士比例。鼓励支持面向国家、区域战略需求的创新团队建设，争取在自治区级以上</w:t>
      </w:r>
      <w:r w:rsidRPr="00F0246E">
        <w:rPr>
          <w:rFonts w:ascii="仿宋_GB2312" w:eastAsia="仿宋_GB2312" w:hAnsi="宋体" w:cs="仿宋_GB2312"/>
          <w:sz w:val="32"/>
          <w:szCs w:val="32"/>
        </w:rPr>
        <w:t>高层次人才和创新团队建设上取得新进展。认真抓好管理队伍</w:t>
      </w:r>
      <w:r w:rsidRPr="00F0246E">
        <w:rPr>
          <w:rFonts w:ascii="仿宋_GB2312" w:eastAsia="仿宋_GB2312" w:hAnsi="宋体" w:cs="仿宋_GB2312" w:hint="eastAsia"/>
          <w:sz w:val="32"/>
          <w:szCs w:val="32"/>
        </w:rPr>
        <w:t>、</w:t>
      </w:r>
      <w:r w:rsidRPr="00F0246E">
        <w:rPr>
          <w:rFonts w:ascii="仿宋_GB2312" w:eastAsia="仿宋_GB2312" w:hAnsi="宋体" w:cs="仿宋_GB2312"/>
          <w:sz w:val="32"/>
          <w:szCs w:val="32"/>
        </w:rPr>
        <w:t>实验队伍和其他专业技术人员培养</w:t>
      </w:r>
      <w:r w:rsidRPr="00F0246E">
        <w:rPr>
          <w:rFonts w:ascii="仿宋_GB2312" w:eastAsia="仿宋_GB2312" w:hAnsi="宋体" w:cs="仿宋_GB2312" w:hint="eastAsia"/>
          <w:sz w:val="32"/>
          <w:szCs w:val="32"/>
        </w:rPr>
        <w:t>，</w:t>
      </w:r>
      <w:r w:rsidRPr="00F0246E">
        <w:rPr>
          <w:rFonts w:ascii="仿宋_GB2312" w:eastAsia="仿宋_GB2312" w:hAnsi="宋体" w:cs="仿宋_GB2312"/>
          <w:sz w:val="32"/>
          <w:szCs w:val="32"/>
        </w:rPr>
        <w:t>提升师资队伍整体水平</w:t>
      </w:r>
      <w:r w:rsidRPr="00F0246E">
        <w:rPr>
          <w:rFonts w:ascii="仿宋_GB2312" w:eastAsia="仿宋_GB2312" w:hAnsi="宋体" w:cs="仿宋_GB2312" w:hint="eastAsia"/>
          <w:sz w:val="32"/>
          <w:szCs w:val="32"/>
        </w:rPr>
        <w:t>。</w:t>
      </w:r>
    </w:p>
    <w:p w:rsidR="00241FFB" w:rsidRPr="00F0246E" w:rsidRDefault="00241FFB" w:rsidP="00241FFB">
      <w:pPr>
        <w:ind w:firstLineChars="200" w:firstLine="640"/>
        <w:rPr>
          <w:rFonts w:ascii="楷体_GB2312" w:eastAsia="楷体_GB2312" w:hAnsi="Calibri"/>
          <w:sz w:val="32"/>
          <w:szCs w:val="32"/>
        </w:rPr>
      </w:pPr>
      <w:r w:rsidRPr="00F0246E">
        <w:rPr>
          <w:rFonts w:ascii="楷体_GB2312" w:eastAsia="楷体_GB2312" w:hAnsi="Calibri" w:hint="eastAsia"/>
          <w:sz w:val="32"/>
          <w:szCs w:val="32"/>
        </w:rPr>
        <w:t>（三）服务创新驱动发展战略，提升科研实力和社会服务效能</w:t>
      </w:r>
    </w:p>
    <w:p w:rsidR="00241FFB" w:rsidRPr="00F0246E" w:rsidRDefault="00241FFB" w:rsidP="00241FFB">
      <w:pPr>
        <w:ind w:firstLineChars="200" w:firstLine="640"/>
        <w:rPr>
          <w:rFonts w:ascii="仿宋_GB2312" w:eastAsia="仿宋_GB2312" w:hAnsi="宋体" w:cs="仿宋_GB2312"/>
          <w:sz w:val="32"/>
          <w:szCs w:val="32"/>
        </w:rPr>
      </w:pPr>
      <w:r w:rsidRPr="00F0246E">
        <w:rPr>
          <w:rFonts w:ascii="仿宋_GB2312" w:eastAsia="仿宋_GB2312" w:hAnsi="宋体" w:cs="仿宋_GB2312" w:hint="eastAsia"/>
          <w:sz w:val="32"/>
          <w:szCs w:val="32"/>
        </w:rPr>
        <w:t>12.</w:t>
      </w:r>
      <w:r w:rsidRPr="00F0246E">
        <w:rPr>
          <w:rFonts w:ascii="仿宋_GB2312" w:eastAsia="仿宋_GB2312" w:hAnsi="宋体" w:cs="仿宋_GB2312"/>
          <w:sz w:val="32"/>
          <w:szCs w:val="32"/>
        </w:rPr>
        <w:t>加强科研组织策划和高水平成果产出</w:t>
      </w:r>
      <w:r w:rsidRPr="00F0246E">
        <w:rPr>
          <w:rFonts w:ascii="仿宋_GB2312" w:eastAsia="仿宋_GB2312" w:hAnsi="宋体" w:cs="仿宋_GB2312" w:hint="eastAsia"/>
          <w:sz w:val="32"/>
          <w:szCs w:val="32"/>
        </w:rPr>
        <w:t>。注重整体谋划，统筹推进科研项目和科研成果的培育申报</w:t>
      </w:r>
      <w:r w:rsidRPr="00F0246E">
        <w:rPr>
          <w:rFonts w:ascii="仿宋_GB2312" w:eastAsia="仿宋_GB2312" w:hAnsi="宋体" w:cs="仿宋_GB2312" w:hint="eastAsia"/>
          <w:sz w:val="32"/>
          <w:szCs w:val="32"/>
          <w:lang w:eastAsia="zh-Hans"/>
        </w:rPr>
        <w:t>，</w:t>
      </w:r>
      <w:r w:rsidRPr="00F0246E">
        <w:rPr>
          <w:rFonts w:ascii="仿宋_GB2312" w:eastAsia="仿宋_GB2312" w:hAnsi="宋体" w:cs="仿宋_GB2312" w:hint="eastAsia"/>
          <w:sz w:val="32"/>
          <w:szCs w:val="32"/>
        </w:rPr>
        <w:t>多渠道争取科研项目，加强横向项目立项建设，</w:t>
      </w:r>
      <w:r w:rsidRPr="00F0246E">
        <w:rPr>
          <w:rFonts w:ascii="仿宋_GB2312" w:eastAsia="仿宋_GB2312" w:hAnsi="宋体" w:cs="仿宋_GB2312" w:hint="eastAsia"/>
          <w:sz w:val="32"/>
          <w:szCs w:val="32"/>
          <w:lang w:eastAsia="zh-Hans"/>
        </w:rPr>
        <w:t>提升项目规模与质量</w:t>
      </w:r>
      <w:r w:rsidRPr="00F0246E">
        <w:rPr>
          <w:rFonts w:ascii="仿宋_GB2312" w:eastAsia="仿宋_GB2312" w:hAnsi="宋体" w:cs="仿宋_GB2312" w:hint="eastAsia"/>
          <w:sz w:val="32"/>
          <w:szCs w:val="32"/>
        </w:rPr>
        <w:t>。</w:t>
      </w:r>
      <w:r w:rsidRPr="00F0246E">
        <w:rPr>
          <w:rFonts w:ascii="仿宋_GB2312" w:eastAsia="仿宋_GB2312" w:hAnsi="宋体" w:cs="仿宋_GB2312" w:hint="eastAsia"/>
          <w:sz w:val="32"/>
          <w:szCs w:val="32"/>
          <w:lang w:eastAsia="zh-Hans"/>
        </w:rPr>
        <w:t>加大对重点</w:t>
      </w:r>
      <w:r w:rsidRPr="00F0246E">
        <w:rPr>
          <w:rFonts w:ascii="仿宋_GB2312" w:eastAsia="仿宋_GB2312" w:hAnsi="宋体" w:cs="仿宋_GB2312" w:hint="eastAsia"/>
          <w:sz w:val="32"/>
          <w:szCs w:val="32"/>
        </w:rPr>
        <w:t>、</w:t>
      </w:r>
      <w:r w:rsidRPr="00F0246E">
        <w:rPr>
          <w:rFonts w:ascii="仿宋_GB2312" w:eastAsia="仿宋_GB2312" w:hAnsi="宋体" w:cs="仿宋_GB2312" w:hint="eastAsia"/>
          <w:sz w:val="32"/>
          <w:szCs w:val="32"/>
          <w:lang w:eastAsia="zh-Hans"/>
        </w:rPr>
        <w:t>重大项目的激励力度</w:t>
      </w:r>
      <w:r w:rsidRPr="00F0246E">
        <w:rPr>
          <w:rFonts w:ascii="仿宋_GB2312" w:eastAsia="仿宋_GB2312" w:hAnsi="宋体" w:cs="仿宋_GB2312" w:hint="eastAsia"/>
          <w:sz w:val="32"/>
          <w:szCs w:val="32"/>
        </w:rPr>
        <w:t>，引导科研人员向</w:t>
      </w:r>
      <w:r w:rsidRPr="00F0246E">
        <w:rPr>
          <w:rFonts w:ascii="仿宋_GB2312" w:eastAsia="仿宋_GB2312" w:hAnsi="宋体" w:cs="仿宋_GB2312" w:hint="eastAsia"/>
          <w:sz w:val="32"/>
          <w:szCs w:val="32"/>
          <w:lang w:eastAsia="zh-Hans"/>
        </w:rPr>
        <w:t>重点重大项目</w:t>
      </w:r>
      <w:r w:rsidRPr="00F0246E">
        <w:rPr>
          <w:rFonts w:ascii="仿宋_GB2312" w:eastAsia="仿宋_GB2312" w:hAnsi="宋体" w:cs="仿宋_GB2312" w:hint="eastAsia"/>
          <w:sz w:val="32"/>
          <w:szCs w:val="32"/>
        </w:rPr>
        <w:t>、</w:t>
      </w:r>
      <w:r w:rsidRPr="00F0246E">
        <w:rPr>
          <w:rFonts w:ascii="仿宋_GB2312" w:eastAsia="仿宋_GB2312" w:hAnsi="宋体" w:cs="仿宋_GB2312" w:hint="eastAsia"/>
          <w:sz w:val="32"/>
          <w:szCs w:val="32"/>
          <w:lang w:eastAsia="zh-Hans"/>
        </w:rPr>
        <w:t>高影响因子学术论文</w:t>
      </w:r>
      <w:r w:rsidRPr="00F0246E">
        <w:rPr>
          <w:rFonts w:ascii="仿宋_GB2312" w:eastAsia="仿宋_GB2312" w:hAnsi="宋体" w:cs="仿宋_GB2312" w:hint="eastAsia"/>
          <w:sz w:val="32"/>
          <w:szCs w:val="32"/>
        </w:rPr>
        <w:t>和</w:t>
      </w:r>
      <w:r w:rsidRPr="00F0246E">
        <w:rPr>
          <w:rFonts w:ascii="仿宋_GB2312" w:eastAsia="仿宋_GB2312" w:hAnsi="宋体" w:cs="仿宋_GB2312" w:hint="eastAsia"/>
          <w:sz w:val="32"/>
          <w:szCs w:val="32"/>
          <w:lang w:eastAsia="zh-Hans"/>
        </w:rPr>
        <w:t>高级别科研成果冲击，力争</w:t>
      </w:r>
      <w:r w:rsidRPr="00F0246E">
        <w:rPr>
          <w:rFonts w:ascii="仿宋_GB2312" w:eastAsia="仿宋_GB2312" w:hAnsi="宋体" w:cs="仿宋_GB2312"/>
          <w:sz w:val="32"/>
          <w:szCs w:val="32"/>
          <w:lang w:eastAsia="zh-Hans"/>
        </w:rPr>
        <w:t>国家</w:t>
      </w:r>
      <w:r w:rsidRPr="00F0246E">
        <w:rPr>
          <w:rFonts w:ascii="仿宋_GB2312" w:eastAsia="仿宋_GB2312" w:hAnsi="宋体" w:cs="仿宋_GB2312" w:hint="eastAsia"/>
          <w:sz w:val="32"/>
          <w:szCs w:val="32"/>
        </w:rPr>
        <w:t>级科研项目再创新高</w:t>
      </w:r>
      <w:r w:rsidRPr="00F0246E">
        <w:rPr>
          <w:rFonts w:ascii="仿宋_GB2312" w:eastAsia="仿宋_GB2312" w:hAnsi="宋体" w:cs="仿宋_GB2312"/>
          <w:sz w:val="32"/>
          <w:szCs w:val="32"/>
          <w:lang w:eastAsia="zh-Hans"/>
        </w:rPr>
        <w:t>，科技</w:t>
      </w:r>
      <w:r w:rsidRPr="00F0246E">
        <w:rPr>
          <w:rFonts w:ascii="仿宋_GB2312" w:eastAsia="仿宋_GB2312" w:hAnsi="宋体" w:cs="仿宋_GB2312" w:hint="eastAsia"/>
          <w:sz w:val="32"/>
          <w:szCs w:val="32"/>
        </w:rPr>
        <w:t>成果奖项再有突破，</w:t>
      </w:r>
      <w:r w:rsidRPr="00F0246E">
        <w:rPr>
          <w:rFonts w:ascii="仿宋_GB2312" w:eastAsia="仿宋_GB2312" w:hAnsi="宋体" w:cs="仿宋_GB2312"/>
          <w:sz w:val="32"/>
          <w:szCs w:val="32"/>
          <w:lang w:eastAsia="zh-Hans"/>
        </w:rPr>
        <w:t>发表一批ESI高被引论文和热点论文。</w:t>
      </w:r>
    </w:p>
    <w:p w:rsidR="00241FFB" w:rsidRPr="00F0246E" w:rsidRDefault="00241FFB" w:rsidP="00241FFB">
      <w:pPr>
        <w:ind w:firstLineChars="200" w:firstLine="640"/>
        <w:rPr>
          <w:rFonts w:ascii="仿宋_GB2312" w:eastAsia="仿宋_GB2312" w:hAnsi="宋体" w:cs="仿宋_GB2312"/>
          <w:sz w:val="32"/>
          <w:szCs w:val="32"/>
        </w:rPr>
      </w:pPr>
      <w:r w:rsidRPr="00F0246E">
        <w:rPr>
          <w:rFonts w:ascii="仿宋_GB2312" w:eastAsia="仿宋_GB2312" w:hAnsi="宋体" w:cs="仿宋_GB2312" w:hint="eastAsia"/>
          <w:sz w:val="32"/>
          <w:szCs w:val="32"/>
        </w:rPr>
        <w:t>13.发挥社会服务职能。服务创新驱动发展战略，完善科技成果转化激励政策与制度，提升原始创新、协同创新和成果转化能力，把握地方医药资源禀赋和产业特点，加快</w:t>
      </w:r>
      <w:r w:rsidRPr="00F0246E">
        <w:rPr>
          <w:rFonts w:ascii="仿宋_GB2312" w:eastAsia="仿宋_GB2312" w:hAnsi="宋体" w:cs="仿宋_GB2312"/>
          <w:sz w:val="32"/>
          <w:szCs w:val="32"/>
        </w:rPr>
        <w:t>创新药物研发</w:t>
      </w:r>
      <w:r w:rsidRPr="00F0246E">
        <w:rPr>
          <w:rFonts w:ascii="仿宋_GB2312" w:eastAsia="仿宋_GB2312" w:hAnsi="宋体" w:cs="仿宋_GB2312" w:hint="eastAsia"/>
          <w:sz w:val="32"/>
          <w:szCs w:val="32"/>
        </w:rPr>
        <w:t>和</w:t>
      </w:r>
      <w:r w:rsidRPr="00F0246E">
        <w:rPr>
          <w:rFonts w:ascii="仿宋_GB2312" w:eastAsia="仿宋_GB2312" w:hAnsi="Calibri" w:hint="eastAsia"/>
          <w:kern w:val="0"/>
          <w:sz w:val="32"/>
          <w:szCs w:val="32"/>
        </w:rPr>
        <w:t>产业化，</w:t>
      </w:r>
      <w:r w:rsidRPr="00F0246E">
        <w:rPr>
          <w:rFonts w:ascii="仿宋_GB2312" w:eastAsia="仿宋_GB2312" w:hAnsi="宋体" w:cs="仿宋_GB2312" w:hint="eastAsia"/>
          <w:sz w:val="32"/>
          <w:szCs w:val="32"/>
        </w:rPr>
        <w:t>积极为区域医药经济发展和大健康产业服务。</w:t>
      </w:r>
      <w:r w:rsidRPr="00F0246E">
        <w:rPr>
          <w:rFonts w:ascii="仿宋_GB2312" w:eastAsia="仿宋_GB2312" w:hAnsi="Calibri" w:hint="eastAsia"/>
          <w:sz w:val="32"/>
          <w:szCs w:val="32"/>
        </w:rPr>
        <w:t>聚焦“医疗质量提升、新院区建设、信息化改造、人才队伍建设”四大核心工程，</w:t>
      </w:r>
      <w:r w:rsidRPr="00F0246E">
        <w:rPr>
          <w:rFonts w:ascii="仿宋_GB2312" w:eastAsia="仿宋_GB2312" w:hAnsi="宋体" w:cs="仿宋_GB2312" w:hint="eastAsia"/>
          <w:sz w:val="32"/>
          <w:szCs w:val="32"/>
        </w:rPr>
        <w:t>加强附属医院重点专科建设、智慧医院建设和</w:t>
      </w:r>
      <w:proofErr w:type="gramStart"/>
      <w:r w:rsidRPr="00F0246E">
        <w:rPr>
          <w:rFonts w:ascii="仿宋_GB2312" w:eastAsia="仿宋_GB2312" w:hAnsi="宋体" w:cs="仿宋_GB2312" w:hint="eastAsia"/>
          <w:sz w:val="32"/>
          <w:szCs w:val="32"/>
        </w:rPr>
        <w:t>医联体</w:t>
      </w:r>
      <w:proofErr w:type="gramEnd"/>
      <w:r w:rsidRPr="00F0246E">
        <w:rPr>
          <w:rFonts w:ascii="仿宋_GB2312" w:eastAsia="仿宋_GB2312" w:hAnsi="宋体" w:cs="仿宋_GB2312" w:hint="eastAsia"/>
          <w:sz w:val="32"/>
          <w:szCs w:val="32"/>
        </w:rPr>
        <w:t>建设，调整现有空间布局，优化门诊服务，扩大辐射优质医疗服务资源，利用60年院庆活动推动医院文化品牌建设。</w:t>
      </w:r>
      <w:r w:rsidRPr="00F0246E">
        <w:rPr>
          <w:rFonts w:ascii="仿宋_GB2312" w:eastAsia="仿宋_GB2312" w:hAnsi="Calibri" w:hint="eastAsia"/>
          <w:sz w:val="32"/>
          <w:szCs w:val="32"/>
        </w:rPr>
        <w:t>推进第二附属医院三级甲等医院建设，完善人才梯队结构，</w:t>
      </w:r>
      <w:r w:rsidRPr="00F0246E">
        <w:rPr>
          <w:rFonts w:ascii="仿宋_GB2312" w:eastAsia="仿宋_GB2312" w:hAnsi="仿宋_GB2312" w:cs="仿宋_GB2312" w:hint="eastAsia"/>
          <w:sz w:val="32"/>
          <w:szCs w:val="32"/>
        </w:rPr>
        <w:t>打造特色专科</w:t>
      </w:r>
      <w:r w:rsidRPr="00F0246E">
        <w:rPr>
          <w:rFonts w:ascii="仿宋_GB2312" w:eastAsia="仿宋_GB2312" w:hAnsi="Calibri" w:hint="eastAsia"/>
          <w:sz w:val="32"/>
          <w:szCs w:val="32"/>
        </w:rPr>
        <w:t>，</w:t>
      </w:r>
      <w:r w:rsidRPr="00F0246E">
        <w:rPr>
          <w:rFonts w:ascii="仿宋_GB2312" w:eastAsia="仿宋_GB2312" w:hAnsi="宋体" w:cs="仿宋_GB2312" w:hint="eastAsia"/>
          <w:sz w:val="32"/>
          <w:szCs w:val="32"/>
        </w:rPr>
        <w:t>加快基础设施和信息化建设，强化教学职能，进一步提升医院内涵、效益和满意度。</w:t>
      </w:r>
      <w:r w:rsidRPr="00F0246E">
        <w:rPr>
          <w:rFonts w:ascii="仿宋_GB2312" w:eastAsia="仿宋_GB2312" w:hAnsi="宋体" w:cs="仿宋_GB2312"/>
          <w:sz w:val="32"/>
          <w:szCs w:val="32"/>
        </w:rPr>
        <w:t>完善东城口腔门诊部的运营管理，加强宣传，拓展业务服务范围，增强专科医疗服务地方能力，积极推动成立附属口腔医院的申报工作。落实对口支援和定点扶贫任务，继续发挥教育、医疗优势做好帮扶工作。</w:t>
      </w:r>
      <w:r w:rsidRPr="00F0246E">
        <w:rPr>
          <w:rFonts w:ascii="仿宋_GB2312" w:eastAsia="仿宋_GB2312" w:hAnsi="宋体" w:cs="仿宋_GB2312" w:hint="eastAsia"/>
          <w:sz w:val="32"/>
          <w:szCs w:val="32"/>
        </w:rPr>
        <w:t>落实对口支援和定点扶贫任务，继续发挥教育、医疗优势做好帮扶工作。</w:t>
      </w:r>
    </w:p>
    <w:p w:rsidR="00241FFB" w:rsidRPr="00F0246E" w:rsidRDefault="00241FFB" w:rsidP="00241FFB">
      <w:pPr>
        <w:ind w:firstLineChars="200" w:firstLine="640"/>
        <w:rPr>
          <w:rFonts w:ascii="楷体_GB2312" w:eastAsia="楷体_GB2312" w:hAnsi="Calibri"/>
          <w:sz w:val="32"/>
          <w:szCs w:val="32"/>
        </w:rPr>
      </w:pPr>
      <w:r w:rsidRPr="00F0246E">
        <w:rPr>
          <w:rFonts w:ascii="楷体_GB2312" w:eastAsia="楷体_GB2312" w:hAnsi="Calibri" w:hint="eastAsia"/>
          <w:sz w:val="32"/>
          <w:szCs w:val="32"/>
        </w:rPr>
        <w:t>（四）加强对外合作交流，提高开放办学水平和学校声誉</w:t>
      </w:r>
    </w:p>
    <w:p w:rsidR="00241FFB" w:rsidRPr="00F0246E" w:rsidRDefault="00241FFB" w:rsidP="00241FFB">
      <w:pPr>
        <w:widowControl/>
        <w:ind w:right="-58" w:firstLineChars="202" w:firstLine="646"/>
        <w:rPr>
          <w:rFonts w:ascii="仿宋_GB2312" w:eastAsia="仿宋_GB2312" w:hAnsi="Calibri"/>
          <w:kern w:val="0"/>
          <w:sz w:val="32"/>
          <w:szCs w:val="32"/>
        </w:rPr>
      </w:pPr>
      <w:r w:rsidRPr="00F0246E">
        <w:rPr>
          <w:rFonts w:ascii="仿宋_GB2312" w:eastAsia="仿宋_GB2312" w:hAnsi="Calibri" w:hint="eastAsia"/>
          <w:kern w:val="0"/>
          <w:sz w:val="32"/>
          <w:szCs w:val="32"/>
        </w:rPr>
        <w:t>14.深化国内外合作共建。积极搭建合作交流平台，不断推进与国内外高水平大学和科研机构的合作，加速提升学科建设水平。开展高层次国内国际学术交流活动，通过项目协作、互访讲学、举办学术会议等，扩大学术交流。深化校地、</w:t>
      </w:r>
      <w:r w:rsidRPr="00F0246E">
        <w:rPr>
          <w:rFonts w:ascii="仿宋_GB2312" w:eastAsia="仿宋_GB2312" w:hAnsi="Calibri"/>
          <w:kern w:val="0"/>
          <w:sz w:val="32"/>
          <w:szCs w:val="32"/>
        </w:rPr>
        <w:t>校企合作，</w:t>
      </w:r>
      <w:r w:rsidRPr="00F0246E">
        <w:rPr>
          <w:rFonts w:ascii="仿宋_GB2312" w:eastAsia="仿宋_GB2312" w:hAnsi="Calibri" w:hint="eastAsia"/>
          <w:kern w:val="0"/>
          <w:sz w:val="32"/>
          <w:szCs w:val="32"/>
        </w:rPr>
        <w:t>助</w:t>
      </w:r>
      <w:proofErr w:type="gramStart"/>
      <w:r w:rsidRPr="00F0246E">
        <w:rPr>
          <w:rFonts w:ascii="仿宋_GB2312" w:eastAsia="仿宋_GB2312" w:hAnsi="Calibri" w:hint="eastAsia"/>
          <w:kern w:val="0"/>
          <w:sz w:val="32"/>
          <w:szCs w:val="32"/>
        </w:rPr>
        <w:t>推</w:t>
      </w:r>
      <w:r w:rsidRPr="00F0246E">
        <w:rPr>
          <w:rFonts w:ascii="仿宋_GB2312" w:eastAsia="仿宋_GB2312" w:hAnsi="Calibri"/>
          <w:kern w:val="0"/>
          <w:sz w:val="32"/>
          <w:szCs w:val="32"/>
        </w:rPr>
        <w:t>创新</w:t>
      </w:r>
      <w:proofErr w:type="gramEnd"/>
      <w:r w:rsidRPr="00F0246E">
        <w:rPr>
          <w:rFonts w:ascii="仿宋_GB2312" w:eastAsia="仿宋_GB2312" w:hAnsi="Calibri"/>
          <w:kern w:val="0"/>
          <w:sz w:val="32"/>
          <w:szCs w:val="32"/>
        </w:rPr>
        <w:t>创业人才培养、科学研究、技术创新水平和社会服务能力的提升</w:t>
      </w:r>
      <w:r w:rsidRPr="00F0246E">
        <w:rPr>
          <w:rFonts w:ascii="仿宋_GB2312" w:eastAsia="仿宋_GB2312" w:hAnsi="Calibri" w:hint="eastAsia"/>
          <w:kern w:val="0"/>
          <w:sz w:val="32"/>
          <w:szCs w:val="32"/>
        </w:rPr>
        <w:t>，实现</w:t>
      </w:r>
      <w:r w:rsidRPr="00F0246E">
        <w:rPr>
          <w:rFonts w:ascii="仿宋_GB2312" w:eastAsia="仿宋_GB2312" w:hAnsi="Calibri"/>
          <w:kern w:val="0"/>
          <w:sz w:val="32"/>
          <w:szCs w:val="32"/>
        </w:rPr>
        <w:t>共建共赢</w:t>
      </w:r>
      <w:r w:rsidRPr="00F0246E">
        <w:rPr>
          <w:rFonts w:ascii="仿宋_GB2312" w:eastAsia="仿宋_GB2312" w:hAnsi="Calibri" w:hint="eastAsia"/>
          <w:kern w:val="0"/>
          <w:sz w:val="32"/>
          <w:szCs w:val="32"/>
        </w:rPr>
        <w:t>。</w:t>
      </w:r>
    </w:p>
    <w:p w:rsidR="00241FFB" w:rsidRPr="00F0246E" w:rsidRDefault="00241FFB" w:rsidP="00241FFB">
      <w:pPr>
        <w:widowControl/>
        <w:ind w:right="-58" w:firstLineChars="202" w:firstLine="646"/>
        <w:rPr>
          <w:rFonts w:ascii="仿宋_GB2312" w:eastAsia="仿宋_GB2312" w:hAnsi="Calibri"/>
          <w:kern w:val="0"/>
          <w:sz w:val="32"/>
          <w:szCs w:val="32"/>
        </w:rPr>
      </w:pPr>
      <w:r w:rsidRPr="00F0246E">
        <w:rPr>
          <w:rFonts w:ascii="仿宋_GB2312" w:eastAsia="仿宋_GB2312" w:hAnsi="Calibri" w:hint="eastAsia"/>
          <w:kern w:val="0"/>
          <w:sz w:val="32"/>
          <w:szCs w:val="32"/>
        </w:rPr>
        <w:t>15.</w:t>
      </w:r>
      <w:r w:rsidRPr="00F0246E">
        <w:rPr>
          <w:rFonts w:ascii="仿宋_GB2312" w:eastAsia="仿宋_GB2312" w:hAnsi="Calibri"/>
          <w:kern w:val="0"/>
          <w:sz w:val="32"/>
          <w:szCs w:val="32"/>
        </w:rPr>
        <w:t>加快国际化办学。</w:t>
      </w:r>
      <w:r w:rsidRPr="00F0246E">
        <w:rPr>
          <w:rFonts w:ascii="仿宋_GB2312" w:eastAsia="仿宋_GB2312" w:hAnsi="Calibri" w:hint="eastAsia"/>
          <w:kern w:val="0"/>
          <w:sz w:val="32"/>
          <w:szCs w:val="32"/>
        </w:rPr>
        <w:t>做好中外合作办学项目申报，构建多层次、立体化国际合作网络，提升海外访学交流师生比例，营造国际化办学环境。筹备策划成立越南国际校友会，进一步增强网络宣传、声誉评估和外事工作能力，提升学校国际声誉和地位</w:t>
      </w:r>
      <w:r w:rsidRPr="00F0246E">
        <w:rPr>
          <w:rFonts w:ascii="仿宋_GB2312" w:eastAsia="仿宋_GB2312" w:hAnsi="Calibri" w:hint="eastAsia"/>
          <w:sz w:val="32"/>
          <w:szCs w:val="32"/>
        </w:rPr>
        <w:t>。</w:t>
      </w:r>
    </w:p>
    <w:p w:rsidR="00241FFB" w:rsidRPr="00F0246E" w:rsidRDefault="00241FFB" w:rsidP="00241FFB">
      <w:pPr>
        <w:ind w:firstLineChars="200" w:firstLine="640"/>
        <w:rPr>
          <w:rFonts w:ascii="楷体_GB2312" w:eastAsia="楷体_GB2312" w:hAnsi="Calibri"/>
          <w:sz w:val="32"/>
          <w:szCs w:val="32"/>
        </w:rPr>
      </w:pPr>
      <w:r w:rsidRPr="00F0246E">
        <w:rPr>
          <w:rFonts w:ascii="楷体_GB2312" w:eastAsia="楷体_GB2312" w:hAnsi="Calibri" w:hint="eastAsia"/>
          <w:sz w:val="32"/>
          <w:szCs w:val="32"/>
        </w:rPr>
        <w:t>（五）深入实施综合改革，加快实现治理体系和治理能力现代化</w:t>
      </w:r>
    </w:p>
    <w:p w:rsidR="00241FFB" w:rsidRPr="00F0246E" w:rsidRDefault="00241FFB" w:rsidP="00241FFB">
      <w:pPr>
        <w:ind w:firstLineChars="200" w:firstLine="640"/>
        <w:jc w:val="left"/>
        <w:rPr>
          <w:rFonts w:ascii="仿宋_GB2312" w:eastAsia="仿宋_GB2312" w:hAnsi="Calibri"/>
          <w:sz w:val="32"/>
          <w:szCs w:val="32"/>
        </w:rPr>
      </w:pPr>
      <w:r w:rsidRPr="00F0246E">
        <w:rPr>
          <w:rFonts w:ascii="仿宋_GB2312" w:eastAsia="仿宋_GB2312" w:hAnsi="宋体" w:cs="仿宋_GB2312" w:hint="eastAsia"/>
          <w:sz w:val="32"/>
          <w:szCs w:val="32"/>
        </w:rPr>
        <w:t>16.提高行政管理效能。探索扩大院系办学自主权改革，有效发挥院系办学主体作用，充分调动和激发办学活力与发展动力。完善人事管理制度，推进岗位设置调整，扎实开展绩效工资分配方案优化工作，真正体现效益公平原则。加快财务信息化建设，</w:t>
      </w:r>
      <w:r w:rsidRPr="00F0246E">
        <w:rPr>
          <w:rFonts w:ascii="仿宋_GB2312" w:eastAsia="仿宋_GB2312" w:hAnsi="Calibri" w:hint="eastAsia"/>
          <w:kern w:val="0"/>
          <w:sz w:val="32"/>
          <w:szCs w:val="32"/>
        </w:rPr>
        <w:t>进一步建立健全财务管理和内部控制制度，加强预算控制和资金管理。</w:t>
      </w:r>
      <w:r w:rsidRPr="00F0246E">
        <w:rPr>
          <w:rFonts w:ascii="仿宋_GB2312" w:eastAsia="仿宋_GB2312" w:hAnsi="宋体" w:cs="宋体" w:hint="eastAsia"/>
          <w:kern w:val="0"/>
          <w:sz w:val="32"/>
          <w:szCs w:val="32"/>
        </w:rPr>
        <w:t>建立健全资产监督管理体制机制，</w:t>
      </w:r>
      <w:r w:rsidRPr="00F0246E">
        <w:rPr>
          <w:rFonts w:ascii="仿宋_GB2312" w:eastAsia="仿宋_GB2312" w:hAnsi="宋体" w:cs="仿宋_GB2312" w:hint="eastAsia"/>
          <w:sz w:val="32"/>
          <w:szCs w:val="32"/>
        </w:rPr>
        <w:t>稳步推进审计全覆盖。</w:t>
      </w:r>
      <w:r w:rsidRPr="00F0246E">
        <w:rPr>
          <w:rFonts w:ascii="仿宋_GB2312" w:eastAsia="仿宋_GB2312" w:hAnsi="Calibri" w:hint="eastAsia"/>
          <w:kern w:val="0"/>
          <w:sz w:val="32"/>
          <w:szCs w:val="32"/>
        </w:rPr>
        <w:t>深化招标采购项目严格精细管理，开展资产清查，</w:t>
      </w:r>
      <w:r w:rsidRPr="00F0246E">
        <w:rPr>
          <w:rFonts w:ascii="仿宋_GB2312" w:eastAsia="仿宋_GB2312" w:hAnsi="宋体" w:cs="宋体" w:hint="eastAsia"/>
          <w:kern w:val="0"/>
          <w:sz w:val="32"/>
          <w:szCs w:val="32"/>
        </w:rPr>
        <w:t>加强国有资产监管。完善后勤管理体制机制，强化服务意识，提高后勤保障质量。</w:t>
      </w:r>
    </w:p>
    <w:p w:rsidR="00241FFB" w:rsidRPr="00F0246E" w:rsidRDefault="00241FFB" w:rsidP="00241FFB">
      <w:pPr>
        <w:ind w:firstLineChars="200" w:firstLine="640"/>
        <w:rPr>
          <w:rFonts w:ascii="仿宋_GB2312" w:eastAsia="仿宋_GB2312" w:hAnsi="Calibri"/>
          <w:color w:val="FF0000"/>
          <w:sz w:val="32"/>
          <w:szCs w:val="32"/>
        </w:rPr>
      </w:pPr>
      <w:r w:rsidRPr="00F0246E">
        <w:rPr>
          <w:rFonts w:ascii="仿宋_GB2312" w:eastAsia="仿宋_GB2312" w:hAnsi="宋体" w:cs="宋体" w:hint="eastAsia"/>
          <w:kern w:val="0"/>
          <w:sz w:val="32"/>
          <w:szCs w:val="32"/>
        </w:rPr>
        <w:t>17.从严落实</w:t>
      </w:r>
      <w:r w:rsidRPr="00F0246E">
        <w:rPr>
          <w:rFonts w:ascii="仿宋_GB2312" w:eastAsia="仿宋_GB2312" w:hAnsi="Calibri" w:hint="eastAsia"/>
          <w:sz w:val="32"/>
          <w:szCs w:val="32"/>
        </w:rPr>
        <w:t>“一岗双责”。</w:t>
      </w:r>
      <w:r w:rsidRPr="00F0246E">
        <w:rPr>
          <w:rFonts w:ascii="仿宋_GB2312" w:eastAsia="仿宋_GB2312" w:hAnsi="Calibri"/>
          <w:sz w:val="32"/>
          <w:szCs w:val="32"/>
        </w:rPr>
        <w:t>加强依法行政制度建设</w:t>
      </w:r>
      <w:r w:rsidRPr="00F0246E">
        <w:rPr>
          <w:rFonts w:ascii="仿宋_GB2312" w:eastAsia="仿宋_GB2312" w:hAnsi="Calibri" w:hint="eastAsia"/>
          <w:sz w:val="32"/>
          <w:szCs w:val="32"/>
        </w:rPr>
        <w:t>，推动制度“废、改、立”工作，</w:t>
      </w:r>
      <w:r w:rsidRPr="00F0246E">
        <w:rPr>
          <w:rFonts w:ascii="仿宋_GB2312" w:eastAsia="仿宋_GB2312" w:hAnsi="Calibri"/>
          <w:sz w:val="32"/>
          <w:szCs w:val="32"/>
        </w:rPr>
        <w:t>完善</w:t>
      </w:r>
      <w:r w:rsidRPr="00F0246E">
        <w:rPr>
          <w:rFonts w:ascii="仿宋_GB2312" w:eastAsia="仿宋_GB2312" w:hAnsi="Calibri" w:hint="eastAsia"/>
          <w:sz w:val="32"/>
          <w:szCs w:val="32"/>
        </w:rPr>
        <w:t>制度</w:t>
      </w:r>
      <w:r w:rsidRPr="00F0246E">
        <w:rPr>
          <w:rFonts w:ascii="仿宋_GB2312" w:eastAsia="仿宋_GB2312" w:hAnsi="Calibri"/>
          <w:sz w:val="32"/>
          <w:szCs w:val="32"/>
        </w:rPr>
        <w:t>体系</w:t>
      </w:r>
      <w:r w:rsidRPr="00F0246E">
        <w:rPr>
          <w:rFonts w:ascii="仿宋_GB2312" w:eastAsia="仿宋_GB2312" w:hAnsi="Calibri" w:hint="eastAsia"/>
          <w:sz w:val="32"/>
          <w:szCs w:val="32"/>
        </w:rPr>
        <w:t>。</w:t>
      </w:r>
      <w:r w:rsidRPr="00F0246E">
        <w:rPr>
          <w:rFonts w:ascii="仿宋_GB2312" w:eastAsia="仿宋_GB2312" w:hAnsi="宋体" w:cs="宋体"/>
          <w:kern w:val="0"/>
          <w:sz w:val="32"/>
          <w:szCs w:val="32"/>
        </w:rPr>
        <w:t>按照上级</w:t>
      </w:r>
      <w:r w:rsidRPr="00F0246E">
        <w:rPr>
          <w:rFonts w:ascii="仿宋_GB2312" w:eastAsia="仿宋_GB2312" w:hAnsi="宋体" w:cs="宋体" w:hint="eastAsia"/>
          <w:kern w:val="0"/>
          <w:sz w:val="32"/>
          <w:szCs w:val="32"/>
        </w:rPr>
        <w:t>部署，</w:t>
      </w:r>
      <w:r w:rsidRPr="00F0246E">
        <w:rPr>
          <w:rFonts w:ascii="仿宋_GB2312" w:eastAsia="仿宋_GB2312" w:hAnsi="宋体" w:cs="宋体"/>
          <w:kern w:val="0"/>
          <w:sz w:val="32"/>
          <w:szCs w:val="32"/>
        </w:rPr>
        <w:t>严格落实公车改革各项要求</w:t>
      </w:r>
      <w:r w:rsidRPr="00F0246E">
        <w:rPr>
          <w:rFonts w:ascii="仿宋_GB2312" w:eastAsia="仿宋_GB2312" w:hAnsi="宋体" w:cs="宋体" w:hint="eastAsia"/>
          <w:kern w:val="0"/>
          <w:sz w:val="32"/>
          <w:szCs w:val="32"/>
        </w:rPr>
        <w:t>。推动学校制度“废、改、</w:t>
      </w:r>
      <w:r w:rsidRPr="00F0246E">
        <w:rPr>
          <w:rFonts w:ascii="仿宋_GB2312" w:eastAsia="仿宋_GB2312" w:hAnsi="Calibri" w:hint="eastAsia"/>
          <w:kern w:val="0"/>
          <w:sz w:val="32"/>
          <w:szCs w:val="32"/>
        </w:rPr>
        <w:t>立”工作，</w:t>
      </w:r>
      <w:r w:rsidRPr="00F0246E">
        <w:rPr>
          <w:rFonts w:ascii="仿宋_GB2312" w:eastAsia="仿宋_GB2312" w:hAnsi="Calibri" w:hint="eastAsia"/>
          <w:sz w:val="32"/>
          <w:szCs w:val="32"/>
        </w:rPr>
        <w:t>加强廉洁从政教育，强化“一岗双责”，带动校风和工作作风</w:t>
      </w:r>
      <w:r w:rsidRPr="00F0246E">
        <w:rPr>
          <w:rFonts w:ascii="仿宋_GB2312" w:eastAsia="仿宋_GB2312" w:hAnsi="Calibri"/>
          <w:sz w:val="32"/>
          <w:szCs w:val="32"/>
        </w:rPr>
        <w:t>进一步</w:t>
      </w:r>
      <w:r w:rsidRPr="00F0246E">
        <w:rPr>
          <w:rFonts w:ascii="仿宋_GB2312" w:eastAsia="仿宋_GB2312" w:hAnsi="Calibri" w:hint="eastAsia"/>
          <w:sz w:val="32"/>
          <w:szCs w:val="32"/>
        </w:rPr>
        <w:t>改善。</w:t>
      </w:r>
    </w:p>
    <w:p w:rsidR="00241FFB" w:rsidRPr="00F0246E" w:rsidRDefault="00241FFB" w:rsidP="00241FFB">
      <w:pPr>
        <w:ind w:firstLineChars="200" w:firstLine="640"/>
        <w:rPr>
          <w:rFonts w:ascii="仿宋_GB2312" w:eastAsia="仿宋_GB2312" w:hAnsi="Calibri"/>
          <w:kern w:val="0"/>
          <w:sz w:val="32"/>
          <w:szCs w:val="32"/>
        </w:rPr>
      </w:pPr>
      <w:r w:rsidRPr="00F0246E">
        <w:rPr>
          <w:rFonts w:ascii="仿宋_GB2312" w:eastAsia="仿宋_GB2312" w:hAnsi="宋体" w:cs="仿宋_GB2312" w:hint="eastAsia"/>
          <w:sz w:val="32"/>
          <w:szCs w:val="32"/>
        </w:rPr>
        <w:t>18.加强民主管理监督。</w:t>
      </w:r>
      <w:r w:rsidRPr="00F0246E">
        <w:rPr>
          <w:rFonts w:ascii="仿宋_GB2312" w:eastAsia="仿宋_GB2312" w:hAnsi="Calibri" w:hint="eastAsia"/>
          <w:kern w:val="0"/>
          <w:sz w:val="32"/>
          <w:szCs w:val="32"/>
        </w:rPr>
        <w:t>充分发挥教代会、各专门委员会、群团组织、民主党派、离退休老同志等在学校治理中的重要作用，探索完善决策咨询、民主监督、社会支持的长效机制。进一步推进校务公开和信息公开，扩大师生参与，强化权力监督，加强督查督办，</w:t>
      </w:r>
      <w:r w:rsidRPr="00F0246E">
        <w:rPr>
          <w:rFonts w:ascii="仿宋_GB2312" w:eastAsia="仿宋_GB2312" w:hAnsi="Calibri"/>
          <w:kern w:val="0"/>
          <w:sz w:val="32"/>
          <w:szCs w:val="32"/>
        </w:rPr>
        <w:t>确保学校重大决策部署落实到位。</w:t>
      </w:r>
    </w:p>
    <w:p w:rsidR="00241FFB" w:rsidRPr="00F0246E" w:rsidRDefault="00241FFB" w:rsidP="00241FFB">
      <w:pPr>
        <w:ind w:firstLineChars="200" w:firstLine="640"/>
        <w:jc w:val="left"/>
        <w:rPr>
          <w:rFonts w:ascii="楷体_GB2312" w:eastAsia="楷体_GB2312" w:hAnsi="Calibri"/>
          <w:sz w:val="32"/>
          <w:szCs w:val="32"/>
        </w:rPr>
      </w:pPr>
      <w:r w:rsidRPr="00F0246E">
        <w:rPr>
          <w:rFonts w:ascii="楷体_GB2312" w:eastAsia="楷体_GB2312" w:hAnsi="Calibri" w:hint="eastAsia"/>
          <w:sz w:val="32"/>
          <w:szCs w:val="32"/>
        </w:rPr>
        <w:t>六、明确发展战略格局，不断夯实发展支撑和资源保障</w:t>
      </w:r>
    </w:p>
    <w:p w:rsidR="00241FFB" w:rsidRPr="00F0246E" w:rsidRDefault="00241FFB" w:rsidP="00241FFB">
      <w:pPr>
        <w:ind w:firstLineChars="200" w:firstLine="640"/>
        <w:rPr>
          <w:rFonts w:ascii="仿宋_GB2312" w:eastAsia="仿宋_GB2312" w:hAnsi="Calibri"/>
          <w:kern w:val="0"/>
          <w:sz w:val="32"/>
          <w:szCs w:val="32"/>
        </w:rPr>
      </w:pPr>
      <w:r w:rsidRPr="00F0246E">
        <w:rPr>
          <w:rFonts w:ascii="仿宋_GB2312" w:eastAsia="仿宋_GB2312" w:hAnsi="Calibri" w:hint="eastAsia"/>
          <w:kern w:val="0"/>
          <w:sz w:val="32"/>
          <w:szCs w:val="32"/>
        </w:rPr>
        <w:t>19.优化办学体系和发展布局。将临桂校区作为人才培养、教育教学主阵地，学校科学实验中心、图书馆、行政管理向临桂校区转移，有效计量并盘活利用乐群、东城校区的资源和空间，探索更多功能扩展和实现资源最大化利用的可能性，优化校区功能布局和协同发展机制。</w:t>
      </w:r>
    </w:p>
    <w:p w:rsidR="00241FFB" w:rsidRPr="00F0246E" w:rsidRDefault="00241FFB" w:rsidP="00241FFB">
      <w:pPr>
        <w:ind w:firstLineChars="200" w:firstLine="640"/>
        <w:rPr>
          <w:rFonts w:ascii="仿宋_GB2312" w:eastAsia="仿宋_GB2312" w:hAnsi="Calibri"/>
          <w:kern w:val="0"/>
          <w:sz w:val="32"/>
          <w:szCs w:val="32"/>
        </w:rPr>
      </w:pPr>
      <w:r w:rsidRPr="00F0246E">
        <w:rPr>
          <w:rFonts w:ascii="仿宋_GB2312" w:eastAsia="仿宋_GB2312" w:hAnsi="Calibri" w:hint="eastAsia"/>
          <w:kern w:val="0"/>
          <w:sz w:val="32"/>
          <w:szCs w:val="32"/>
        </w:rPr>
        <w:t>20.完善支撑保障条件。</w:t>
      </w:r>
      <w:r w:rsidRPr="00F0246E">
        <w:rPr>
          <w:rFonts w:ascii="仿宋_GB2312" w:eastAsia="仿宋_GB2312" w:hAnsi="宋体" w:cs="仿宋_GB2312" w:hint="eastAsia"/>
          <w:sz w:val="32"/>
          <w:szCs w:val="32"/>
        </w:rPr>
        <w:t>加快完成图书馆、科学实验中心楼、国际教育与交流中心(留学生公寓)等临</w:t>
      </w:r>
      <w:r w:rsidRPr="00F0246E">
        <w:rPr>
          <w:rFonts w:ascii="仿宋_GB2312" w:eastAsia="仿宋_GB2312" w:hAnsi="Calibri" w:hint="eastAsia"/>
          <w:sz w:val="32"/>
          <w:szCs w:val="32"/>
        </w:rPr>
        <w:t>桂新校区基础建设和配套设施工程建设</w:t>
      </w:r>
      <w:r w:rsidRPr="00F0246E">
        <w:rPr>
          <w:rFonts w:ascii="仿宋_GB2312" w:eastAsia="仿宋_GB2312" w:hAnsi="Calibri"/>
          <w:sz w:val="32"/>
          <w:szCs w:val="32"/>
        </w:rPr>
        <w:t>，进一步改善教学科研基本条件</w:t>
      </w:r>
      <w:r w:rsidRPr="00F0246E">
        <w:rPr>
          <w:rFonts w:ascii="仿宋_GB2312" w:eastAsia="仿宋_GB2312" w:hAnsi="Calibri" w:hint="eastAsia"/>
          <w:sz w:val="32"/>
          <w:szCs w:val="32"/>
        </w:rPr>
        <w:t>，2018年拟竣工建筑面积</w:t>
      </w:r>
      <w:r w:rsidRPr="00F0246E">
        <w:rPr>
          <w:rFonts w:ascii="仿宋_GB2312" w:eastAsia="仿宋_GB2312" w:hAnsi="Calibri" w:hint="eastAsia"/>
          <w:kern w:val="0"/>
          <w:sz w:val="32"/>
          <w:szCs w:val="32"/>
        </w:rPr>
        <w:t>1.25万</w:t>
      </w:r>
      <w:r w:rsidRPr="00F0246E">
        <w:rPr>
          <w:rFonts w:ascii="仿宋_GB2312" w:eastAsia="仿宋_GB2312" w:hAnsi="Calibri" w:hint="eastAsia"/>
          <w:sz w:val="32"/>
          <w:szCs w:val="32"/>
        </w:rPr>
        <w:t>平米。</w:t>
      </w:r>
      <w:r w:rsidRPr="00F0246E">
        <w:rPr>
          <w:rFonts w:ascii="仿宋_GB2312" w:eastAsia="仿宋_GB2312" w:hAnsi="宋体" w:cs="仿宋_GB2312" w:hint="eastAsia"/>
          <w:sz w:val="32"/>
          <w:szCs w:val="32"/>
        </w:rPr>
        <w:t>完善公共服务平台，持续完善信息化基础设施建设，实现三校区无线网络全覆盖，推进“智慧校园”软件系统建设，加快教育管理信息化进程。进一步完善馆藏文献资源保障体系建设，提高</w:t>
      </w:r>
      <w:r w:rsidRPr="00F0246E">
        <w:rPr>
          <w:rFonts w:ascii="仿宋_GB2312" w:eastAsia="仿宋_GB2312" w:hAnsi="宋体" w:cs="仿宋_GB2312"/>
          <w:sz w:val="32"/>
          <w:szCs w:val="32"/>
        </w:rPr>
        <w:t>生均适用图书</w:t>
      </w:r>
      <w:r w:rsidRPr="00F0246E">
        <w:rPr>
          <w:rFonts w:ascii="仿宋_GB2312" w:eastAsia="仿宋_GB2312" w:hAnsi="宋体" w:cs="仿宋_GB2312" w:hint="eastAsia"/>
          <w:sz w:val="32"/>
          <w:szCs w:val="32"/>
        </w:rPr>
        <w:t>册数，优化文献资源结构和布局，加强特色资源的建设与开发，打造</w:t>
      </w:r>
      <w:r w:rsidRPr="00F0246E">
        <w:rPr>
          <w:rFonts w:ascii="仿宋_GB2312" w:eastAsia="仿宋_GB2312" w:hAnsi="宋体" w:cs="仿宋_GB2312"/>
          <w:sz w:val="32"/>
          <w:szCs w:val="32"/>
        </w:rPr>
        <w:t>人性化、</w:t>
      </w:r>
      <w:r w:rsidRPr="00F0246E">
        <w:rPr>
          <w:rFonts w:ascii="仿宋_GB2312" w:eastAsia="仿宋_GB2312" w:hAnsi="Calibri"/>
          <w:kern w:val="0"/>
          <w:sz w:val="32"/>
          <w:szCs w:val="32"/>
        </w:rPr>
        <w:t>自动化、网络化</w:t>
      </w:r>
      <w:r w:rsidRPr="00F0246E">
        <w:rPr>
          <w:rFonts w:ascii="仿宋_GB2312" w:eastAsia="仿宋_GB2312" w:hAnsi="宋体" w:cs="仿宋_GB2312" w:hint="eastAsia"/>
          <w:sz w:val="32"/>
          <w:szCs w:val="32"/>
        </w:rPr>
        <w:t>的服务体系。做好档案管理和服务工作</w:t>
      </w:r>
      <w:r w:rsidRPr="00F0246E">
        <w:rPr>
          <w:rFonts w:ascii="仿宋_GB2312" w:eastAsia="仿宋_GB2312" w:hAnsi="Calibri" w:hint="eastAsia"/>
          <w:kern w:val="0"/>
          <w:sz w:val="32"/>
          <w:szCs w:val="32"/>
        </w:rPr>
        <w:t>。完善教育发展基金会运作机制，不断拓展校友联系网络。推进绿色发展，做好节能环保、环境美化工作，建设美丽校园。</w:t>
      </w:r>
    </w:p>
    <w:p w:rsidR="00241FFB" w:rsidRPr="00F0246E" w:rsidRDefault="00241FFB" w:rsidP="00241FFB">
      <w:pPr>
        <w:ind w:firstLineChars="200" w:firstLine="640"/>
        <w:rPr>
          <w:rFonts w:ascii="仿宋_GB2312" w:eastAsia="仿宋_GB2312" w:hAnsi="Calibri"/>
          <w:kern w:val="0"/>
          <w:sz w:val="32"/>
          <w:szCs w:val="32"/>
        </w:rPr>
      </w:pPr>
      <w:r w:rsidRPr="00F0246E">
        <w:rPr>
          <w:rFonts w:ascii="仿宋_GB2312" w:eastAsia="仿宋_GB2312" w:hAnsi="Calibri" w:hint="eastAsia"/>
          <w:kern w:val="0"/>
          <w:sz w:val="32"/>
          <w:szCs w:val="32"/>
        </w:rPr>
        <w:t>20.</w:t>
      </w:r>
      <w:r w:rsidRPr="00F0246E">
        <w:rPr>
          <w:rFonts w:ascii="仿宋_GB2312" w:eastAsia="仿宋_GB2312" w:hAnsi="Calibri"/>
          <w:kern w:val="0"/>
          <w:sz w:val="32"/>
          <w:szCs w:val="32"/>
        </w:rPr>
        <w:t>打造和谐安全校园环境</w:t>
      </w:r>
      <w:r w:rsidRPr="00F0246E">
        <w:rPr>
          <w:rFonts w:ascii="仿宋_GB2312" w:eastAsia="仿宋_GB2312" w:hAnsi="Calibri" w:hint="eastAsia"/>
          <w:kern w:val="0"/>
          <w:sz w:val="32"/>
          <w:szCs w:val="32"/>
        </w:rPr>
        <w:t>。落实安全稳定工作责任制，加强校园及周边安全治理，推进学生安全法制教育常态化，强化对食品卫生、实验室安全、医疗安全等重点领域的</w:t>
      </w:r>
      <w:r w:rsidRPr="00F0246E">
        <w:rPr>
          <w:rFonts w:ascii="仿宋_GB2312" w:eastAsia="仿宋_GB2312" w:hAnsi="Calibri"/>
          <w:kern w:val="0"/>
          <w:sz w:val="32"/>
          <w:szCs w:val="32"/>
        </w:rPr>
        <w:t>预防性部署</w:t>
      </w:r>
      <w:r w:rsidRPr="00F0246E">
        <w:rPr>
          <w:rFonts w:ascii="仿宋_GB2312" w:eastAsia="仿宋_GB2312" w:hAnsi="Calibri" w:hint="eastAsia"/>
          <w:kern w:val="0"/>
          <w:sz w:val="32"/>
          <w:szCs w:val="32"/>
        </w:rPr>
        <w:t>，</w:t>
      </w:r>
      <w:r w:rsidRPr="00F0246E">
        <w:rPr>
          <w:rFonts w:ascii="仿宋_GB2312" w:eastAsia="仿宋_GB2312" w:hAnsi="Calibri"/>
          <w:kern w:val="0"/>
          <w:sz w:val="32"/>
          <w:szCs w:val="32"/>
        </w:rPr>
        <w:t>做到安全建设工作无疏漏、无盲区、无死角，确保全校师生生活安全有序。</w:t>
      </w:r>
    </w:p>
    <w:p w:rsidR="00241FFB" w:rsidRPr="00F0246E" w:rsidRDefault="00241FFB" w:rsidP="00241FFB">
      <w:pPr>
        <w:ind w:firstLineChars="200" w:firstLine="640"/>
        <w:rPr>
          <w:rFonts w:ascii="仿宋_GB2312" w:eastAsia="仿宋_GB2312" w:hAnsi="宋体" w:cs="仿宋_GB2312"/>
          <w:sz w:val="32"/>
          <w:szCs w:val="32"/>
        </w:rPr>
      </w:pPr>
      <w:r w:rsidRPr="00F0246E">
        <w:rPr>
          <w:rFonts w:ascii="仿宋_GB2312" w:eastAsia="仿宋_GB2312" w:hAnsi="Calibri" w:hint="eastAsia"/>
          <w:kern w:val="0"/>
          <w:sz w:val="32"/>
          <w:szCs w:val="32"/>
        </w:rPr>
        <w:t>21.推进文化</w:t>
      </w:r>
      <w:proofErr w:type="gramStart"/>
      <w:r w:rsidRPr="00F0246E">
        <w:rPr>
          <w:rFonts w:ascii="仿宋_GB2312" w:eastAsia="仿宋_GB2312" w:hAnsi="Calibri" w:hint="eastAsia"/>
          <w:kern w:val="0"/>
          <w:sz w:val="32"/>
          <w:szCs w:val="32"/>
        </w:rPr>
        <w:t>软实力</w:t>
      </w:r>
      <w:proofErr w:type="gramEnd"/>
      <w:r w:rsidRPr="00F0246E">
        <w:rPr>
          <w:rFonts w:ascii="仿宋_GB2312" w:eastAsia="仿宋_GB2312" w:hAnsi="Calibri" w:hint="eastAsia"/>
          <w:kern w:val="0"/>
          <w:sz w:val="32"/>
          <w:szCs w:val="32"/>
        </w:rPr>
        <w:t>建设。</w:t>
      </w:r>
      <w:r w:rsidRPr="00F0246E">
        <w:rPr>
          <w:rFonts w:ascii="仿宋_GB2312" w:eastAsia="仿宋_GB2312" w:hAnsi="宋体" w:cs="仿宋_GB2312" w:hint="eastAsia"/>
          <w:sz w:val="32"/>
          <w:szCs w:val="32"/>
        </w:rPr>
        <w:t>进一步挖掘校内文化资源，</w:t>
      </w:r>
      <w:r w:rsidRPr="00F0246E">
        <w:rPr>
          <w:rFonts w:ascii="仿宋_GB2312" w:eastAsia="仿宋_GB2312" w:hAnsi="Calibri" w:hint="eastAsia"/>
          <w:kern w:val="0"/>
          <w:sz w:val="32"/>
          <w:szCs w:val="32"/>
        </w:rPr>
        <w:t>构建具有桂</w:t>
      </w:r>
      <w:proofErr w:type="gramStart"/>
      <w:r w:rsidRPr="00F0246E">
        <w:rPr>
          <w:rFonts w:ascii="仿宋_GB2312" w:eastAsia="仿宋_GB2312" w:hAnsi="Calibri" w:hint="eastAsia"/>
          <w:kern w:val="0"/>
          <w:sz w:val="32"/>
          <w:szCs w:val="32"/>
        </w:rPr>
        <w:t>医</w:t>
      </w:r>
      <w:proofErr w:type="gramEnd"/>
      <w:r w:rsidRPr="00F0246E">
        <w:rPr>
          <w:rFonts w:ascii="仿宋_GB2312" w:eastAsia="仿宋_GB2312" w:hAnsi="Calibri" w:hint="eastAsia"/>
          <w:kern w:val="0"/>
          <w:sz w:val="32"/>
          <w:szCs w:val="32"/>
        </w:rPr>
        <w:t>特色的文化表达和形象识别体系，积极推进校史文化传承与创新工程。大力开展各类富于时代特色、弘扬民族文化、展现高雅艺术的科技、体育、文艺活动，精心培育系列文化品牌活动。推进校园文化传播能力建设，展现真实、立体、全面的桂</w:t>
      </w:r>
      <w:proofErr w:type="gramStart"/>
      <w:r w:rsidRPr="00F0246E">
        <w:rPr>
          <w:rFonts w:ascii="仿宋_GB2312" w:eastAsia="仿宋_GB2312" w:hAnsi="Calibri" w:hint="eastAsia"/>
          <w:kern w:val="0"/>
          <w:sz w:val="32"/>
          <w:szCs w:val="32"/>
        </w:rPr>
        <w:t>医</w:t>
      </w:r>
      <w:proofErr w:type="gramEnd"/>
      <w:r w:rsidRPr="00F0246E">
        <w:rPr>
          <w:rFonts w:ascii="仿宋_GB2312" w:eastAsia="仿宋_GB2312" w:hAnsi="Calibri" w:hint="eastAsia"/>
          <w:kern w:val="0"/>
          <w:sz w:val="32"/>
          <w:szCs w:val="32"/>
        </w:rPr>
        <w:t>。</w:t>
      </w:r>
    </w:p>
    <w:p w:rsidR="00241FFB" w:rsidRPr="00F0246E" w:rsidRDefault="00241FFB" w:rsidP="00241FFB">
      <w:pPr>
        <w:ind w:firstLineChars="200" w:firstLine="640"/>
        <w:rPr>
          <w:rFonts w:ascii="仿宋_GB2312" w:eastAsia="仿宋_GB2312" w:hAnsi="Calibri"/>
          <w:sz w:val="32"/>
          <w:szCs w:val="32"/>
        </w:rPr>
      </w:pPr>
      <w:r w:rsidRPr="00F0246E">
        <w:rPr>
          <w:rFonts w:ascii="仿宋_GB2312" w:eastAsia="仿宋_GB2312" w:hAnsi="宋体" w:cs="仿宋_GB2312" w:hint="eastAsia"/>
          <w:sz w:val="32"/>
          <w:szCs w:val="32"/>
        </w:rPr>
        <w:t>22.完善教职工发展与保障机制。</w:t>
      </w:r>
      <w:r w:rsidRPr="00F0246E">
        <w:rPr>
          <w:rFonts w:ascii="仿宋_GB2312" w:eastAsia="仿宋_GB2312" w:hAnsi="Calibri" w:hint="eastAsia"/>
          <w:kern w:val="0"/>
          <w:sz w:val="32"/>
          <w:szCs w:val="32"/>
        </w:rPr>
        <w:t>提高教职工收入水平，实施关乎师生利益的民生工程，谋民生之利，解民生之忧。开展形式多样、内容丰富的文娱健身活动，关心教职工的身心健康，保障教职工的合法权益。做好老同志服务保障工作。加快东城第三期集资房建设，</w:t>
      </w:r>
      <w:r w:rsidRPr="00F0246E">
        <w:rPr>
          <w:rFonts w:ascii="仿宋_GB2312" w:eastAsia="仿宋_GB2312" w:hAnsi="Calibri" w:hint="eastAsia"/>
          <w:sz w:val="32"/>
          <w:szCs w:val="32"/>
        </w:rPr>
        <w:t>完成临桂校区教职工住宅建设并交付使用，进一步改善教职工住房条件。</w:t>
      </w:r>
    </w:p>
    <w:p w:rsidR="00241FFB" w:rsidRPr="00F0246E" w:rsidRDefault="00241FFB" w:rsidP="00241FFB">
      <w:pPr>
        <w:ind w:firstLineChars="200" w:firstLine="640"/>
        <w:rPr>
          <w:sz w:val="32"/>
          <w:szCs w:val="32"/>
        </w:rPr>
      </w:pPr>
    </w:p>
    <w:bookmarkEnd w:id="2"/>
    <w:p w:rsidR="00241FFB" w:rsidRDefault="00241FFB">
      <w:pPr>
        <w:spacing w:line="560" w:lineRule="exact"/>
        <w:ind w:firstLineChars="200" w:firstLine="640"/>
        <w:jc w:val="center"/>
        <w:rPr>
          <w:rFonts w:ascii="仿宋_GB2312" w:eastAsia="仿宋_GB2312" w:hAnsi="宋体" w:hint="eastAsia"/>
          <w:bCs/>
          <w:sz w:val="32"/>
          <w:szCs w:val="32"/>
        </w:rPr>
      </w:pPr>
    </w:p>
    <w:p w:rsidR="00241FFB" w:rsidRDefault="00241FFB" w:rsidP="008427F3">
      <w:pPr>
        <w:ind w:firstLineChars="200" w:firstLine="640"/>
        <w:jc w:val="center"/>
        <w:rPr>
          <w:rFonts w:ascii="仿宋_GB2312" w:eastAsia="仿宋_GB2312" w:hAnsi="宋体" w:hint="eastAsia"/>
          <w:bCs/>
          <w:sz w:val="32"/>
          <w:szCs w:val="32"/>
        </w:rPr>
      </w:pPr>
    </w:p>
    <w:p w:rsidR="00241FFB" w:rsidRDefault="00241FFB" w:rsidP="008427F3">
      <w:pPr>
        <w:ind w:firstLineChars="200" w:firstLine="640"/>
        <w:jc w:val="center"/>
        <w:rPr>
          <w:rFonts w:ascii="仿宋_GB2312" w:eastAsia="仿宋_GB2312" w:hAnsi="宋体" w:hint="eastAsia"/>
          <w:bCs/>
          <w:sz w:val="32"/>
          <w:szCs w:val="32"/>
        </w:rPr>
      </w:pPr>
    </w:p>
    <w:p w:rsidR="00241FFB" w:rsidRDefault="00241FFB" w:rsidP="008427F3">
      <w:pPr>
        <w:ind w:firstLineChars="200" w:firstLine="640"/>
        <w:jc w:val="center"/>
        <w:rPr>
          <w:rFonts w:ascii="仿宋_GB2312" w:eastAsia="仿宋_GB2312" w:hAnsi="宋体" w:hint="eastAsia"/>
          <w:bCs/>
          <w:sz w:val="32"/>
          <w:szCs w:val="32"/>
        </w:rPr>
      </w:pPr>
    </w:p>
    <w:p w:rsidR="00241FFB" w:rsidRDefault="00241FFB" w:rsidP="008427F3">
      <w:pPr>
        <w:ind w:firstLineChars="200" w:firstLine="640"/>
        <w:jc w:val="center"/>
        <w:rPr>
          <w:rFonts w:ascii="仿宋_GB2312" w:eastAsia="仿宋_GB2312" w:hint="eastAsia"/>
          <w:sz w:val="32"/>
          <w:szCs w:val="32"/>
        </w:rPr>
      </w:pPr>
      <w:r>
        <w:rPr>
          <w:rFonts w:ascii="仿宋_GB2312" w:eastAsia="仿宋_GB2312" w:hAnsi="宋体" w:hint="eastAsia"/>
          <w:bCs/>
          <w:sz w:val="32"/>
          <w:szCs w:val="32"/>
        </w:rPr>
        <w:t xml:space="preserve">              </w:t>
      </w:r>
      <w:r>
        <w:rPr>
          <w:rFonts w:ascii="仿宋_GB2312" w:eastAsia="仿宋_GB2312" w:hint="eastAsia"/>
          <w:sz w:val="32"/>
          <w:szCs w:val="32"/>
        </w:rPr>
        <w:t xml:space="preserve">     </w:t>
      </w:r>
      <w:r>
        <w:rPr>
          <w:rFonts w:ascii="仿宋_GB2312" w:eastAsia="仿宋_GB2312" w:hAnsi="宋体" w:hint="eastAsia"/>
          <w:bCs/>
          <w:sz w:val="32"/>
          <w:szCs w:val="32"/>
        </w:rPr>
        <w:t xml:space="preserve">  </w:t>
      </w:r>
      <w:r>
        <w:rPr>
          <w:rFonts w:ascii="仿宋_GB2312" w:eastAsia="仿宋_GB2312" w:hint="eastAsia"/>
          <w:sz w:val="32"/>
          <w:szCs w:val="32"/>
        </w:rPr>
        <w:t xml:space="preserve">    </w:t>
      </w:r>
    </w:p>
    <w:tbl>
      <w:tblPr>
        <w:tblW w:w="0" w:type="auto"/>
        <w:tblLayout w:type="fixed"/>
        <w:tblLook w:val="0000" w:firstRow="0" w:lastRow="0" w:firstColumn="0" w:lastColumn="0" w:noHBand="0" w:noVBand="0"/>
      </w:tblPr>
      <w:tblGrid>
        <w:gridCol w:w="4605"/>
        <w:gridCol w:w="4323"/>
      </w:tblGrid>
      <w:tr w:rsidR="00241FFB">
        <w:trPr>
          <w:trHeight w:val="468"/>
        </w:trPr>
        <w:tc>
          <w:tcPr>
            <w:tcW w:w="4605" w:type="dxa"/>
            <w:tcBorders>
              <w:top w:val="single" w:sz="4" w:space="0" w:color="auto"/>
              <w:left w:val="nil"/>
              <w:bottom w:val="single" w:sz="4" w:space="0" w:color="auto"/>
              <w:right w:val="nil"/>
            </w:tcBorders>
          </w:tcPr>
          <w:p w:rsidR="00241FFB" w:rsidRDefault="00241FFB">
            <w:pPr>
              <w:spacing w:line="560" w:lineRule="exact"/>
              <w:ind w:firstLineChars="100" w:firstLine="268"/>
              <w:rPr>
                <w:rStyle w:val="aa"/>
                <w:rFonts w:hint="eastAsia"/>
                <w:sz w:val="28"/>
                <w:szCs w:val="28"/>
              </w:rPr>
            </w:pPr>
            <w:bookmarkStart w:id="3" w:name="印发部门"/>
            <w:bookmarkEnd w:id="3"/>
            <w:r>
              <w:rPr>
                <w:rStyle w:val="aa"/>
                <w:rFonts w:hint="eastAsia"/>
                <w:sz w:val="28"/>
                <w:szCs w:val="28"/>
              </w:rPr>
              <w:t>桂林医学院院长办公室</w:t>
            </w:r>
          </w:p>
        </w:tc>
        <w:tc>
          <w:tcPr>
            <w:tcW w:w="4323" w:type="dxa"/>
            <w:tcBorders>
              <w:top w:val="single" w:sz="4" w:space="0" w:color="auto"/>
              <w:left w:val="nil"/>
              <w:bottom w:val="single" w:sz="4" w:space="0" w:color="auto"/>
              <w:right w:val="nil"/>
            </w:tcBorders>
          </w:tcPr>
          <w:p w:rsidR="00241FFB" w:rsidRDefault="00241FFB">
            <w:pPr>
              <w:spacing w:line="560" w:lineRule="exact"/>
              <w:ind w:firstLineChars="450" w:firstLine="1206"/>
              <w:rPr>
                <w:rStyle w:val="aa"/>
                <w:rFonts w:hint="eastAsia"/>
                <w:sz w:val="28"/>
                <w:szCs w:val="28"/>
              </w:rPr>
            </w:pPr>
            <w:bookmarkStart w:id="4" w:name="印发日期"/>
            <w:bookmarkEnd w:id="4"/>
            <w:r>
              <w:rPr>
                <w:rStyle w:val="aa"/>
                <w:rFonts w:hint="eastAsia"/>
                <w:sz w:val="28"/>
                <w:szCs w:val="28"/>
              </w:rPr>
              <w:t>2018年4月13日印发</w:t>
            </w:r>
          </w:p>
        </w:tc>
      </w:tr>
    </w:tbl>
    <w:p w:rsidR="00241FFB" w:rsidRDefault="00241FFB">
      <w:pPr>
        <w:spacing w:line="20" w:lineRule="exact"/>
        <w:rPr>
          <w:rFonts w:hint="eastAsia"/>
        </w:rPr>
      </w:pPr>
    </w:p>
    <w:p w:rsidR="00A941AF" w:rsidRPr="00241FFB" w:rsidRDefault="00A941AF" w:rsidP="00241FFB"/>
    <w:sectPr w:rsidR="00A941AF" w:rsidRPr="00241FFB" w:rsidSect="00241FFB">
      <w:headerReference w:type="default" r:id="rId14"/>
      <w:footerReference w:type="even" r:id="rId15"/>
      <w:footerReference w:type="default" r:id="rId16"/>
      <w:footerReference w:type="first" r:id="rId17"/>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470" w:rsidRDefault="00A41470">
      <w:r>
        <w:separator/>
      </w:r>
    </w:p>
  </w:endnote>
  <w:endnote w:type="continuationSeparator" w:id="0">
    <w:p w:rsidR="00A41470" w:rsidRDefault="00A4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FB" w:rsidRPr="00241FFB" w:rsidRDefault="00241FFB">
    <w:pPr>
      <w:pStyle w:val="a7"/>
      <w:rPr>
        <w:rFonts w:ascii="宋体" w:hAnsi="宋体"/>
        <w:sz w:val="28"/>
      </w:rPr>
    </w:pPr>
    <w:r w:rsidRPr="00241FFB">
      <w:rPr>
        <w:rFonts w:ascii="宋体" w:hAnsi="宋体"/>
        <w:sz w:val="28"/>
      </w:rPr>
      <w:fldChar w:fldCharType="begin"/>
    </w:r>
    <w:r w:rsidRPr="00241FFB">
      <w:rPr>
        <w:rFonts w:ascii="宋体" w:hAnsi="宋体"/>
        <w:sz w:val="28"/>
      </w:rPr>
      <w:instrText>PAGE   \* MERGEFORMAT</w:instrText>
    </w:r>
    <w:r w:rsidRPr="00241FFB">
      <w:rPr>
        <w:rFonts w:ascii="宋体" w:hAnsi="宋体"/>
        <w:sz w:val="28"/>
      </w:rPr>
      <w:fldChar w:fldCharType="separate"/>
    </w:r>
    <w:r w:rsidRPr="00241FFB">
      <w:rPr>
        <w:rFonts w:ascii="宋体" w:hAnsi="宋体"/>
        <w:noProof/>
        <w:sz w:val="28"/>
        <w:lang w:val="zh-CN"/>
      </w:rPr>
      <w:t>-</w:t>
    </w:r>
    <w:r>
      <w:rPr>
        <w:rFonts w:ascii="宋体" w:hAnsi="宋体"/>
        <w:noProof/>
        <w:sz w:val="28"/>
      </w:rPr>
      <w:t xml:space="preserve"> 4 -</w:t>
    </w:r>
    <w:r w:rsidRPr="00241FFB">
      <w:rPr>
        <w:rFonts w:ascii="宋体" w:hAnsi="宋体"/>
        <w:sz w:val="28"/>
      </w:rPr>
      <w:fldChar w:fldCharType="end"/>
    </w:r>
  </w:p>
  <w:p w:rsidR="006F7C6C" w:rsidRDefault="006F7C6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FB" w:rsidRPr="00241FFB" w:rsidRDefault="00241FFB">
    <w:pPr>
      <w:pStyle w:val="a7"/>
      <w:jc w:val="right"/>
      <w:rPr>
        <w:rFonts w:ascii="宋体" w:hAnsi="宋体"/>
        <w:sz w:val="28"/>
      </w:rPr>
    </w:pPr>
    <w:r w:rsidRPr="00241FFB">
      <w:rPr>
        <w:rFonts w:ascii="宋体" w:hAnsi="宋体"/>
        <w:sz w:val="28"/>
      </w:rPr>
      <w:fldChar w:fldCharType="begin"/>
    </w:r>
    <w:r w:rsidRPr="00241FFB">
      <w:rPr>
        <w:rFonts w:ascii="宋体" w:hAnsi="宋体"/>
        <w:sz w:val="28"/>
      </w:rPr>
      <w:instrText>PAGE   \* MERGEFORMAT</w:instrText>
    </w:r>
    <w:r w:rsidRPr="00241FFB">
      <w:rPr>
        <w:rFonts w:ascii="宋体" w:hAnsi="宋体"/>
        <w:sz w:val="28"/>
      </w:rPr>
      <w:fldChar w:fldCharType="separate"/>
    </w:r>
    <w:r w:rsidRPr="00241FFB">
      <w:rPr>
        <w:rFonts w:ascii="宋体" w:hAnsi="宋体"/>
        <w:noProof/>
        <w:sz w:val="28"/>
        <w:lang w:val="zh-CN"/>
      </w:rPr>
      <w:t>-</w:t>
    </w:r>
    <w:r>
      <w:rPr>
        <w:rFonts w:ascii="宋体" w:hAnsi="宋体"/>
        <w:noProof/>
        <w:sz w:val="28"/>
      </w:rPr>
      <w:t xml:space="preserve"> 1 -</w:t>
    </w:r>
    <w:r w:rsidRPr="00241FFB">
      <w:rPr>
        <w:rFonts w:ascii="宋体" w:hAnsi="宋体"/>
        <w:sz w:val="28"/>
      </w:rPr>
      <w:fldChar w:fldCharType="end"/>
    </w:r>
  </w:p>
  <w:p w:rsidR="006F7C6C" w:rsidRDefault="006F7C6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FB" w:rsidRPr="00241FFB" w:rsidRDefault="00241FFB" w:rsidP="00241FFB">
    <w:pPr>
      <w:pStyle w:val="a7"/>
      <w:tabs>
        <w:tab w:val="left" w:pos="5889"/>
        <w:tab w:val="right" w:pos="8844"/>
      </w:tabs>
      <w:rPr>
        <w:rFonts w:ascii="宋体" w:hAnsi="宋体"/>
        <w:sz w:val="28"/>
      </w:rPr>
    </w:pPr>
    <w:r w:rsidRPr="00241FFB">
      <w:rPr>
        <w:rFonts w:ascii="宋体" w:hAnsi="宋体"/>
        <w:sz w:val="28"/>
      </w:rPr>
      <w:tab/>
    </w:r>
    <w:r w:rsidRPr="00241FFB">
      <w:rPr>
        <w:rFonts w:ascii="宋体" w:hAnsi="宋体"/>
        <w:sz w:val="28"/>
      </w:rPr>
      <w:tab/>
    </w:r>
    <w:r w:rsidRPr="00241FFB">
      <w:rPr>
        <w:rFonts w:ascii="宋体" w:hAnsi="宋体"/>
        <w:sz w:val="28"/>
      </w:rPr>
      <w:tab/>
    </w:r>
    <w:r w:rsidRPr="00241FFB">
      <w:rPr>
        <w:rFonts w:ascii="宋体" w:hAnsi="宋体"/>
        <w:sz w:val="28"/>
      </w:rPr>
      <w:fldChar w:fldCharType="begin"/>
    </w:r>
    <w:r w:rsidRPr="00241FFB">
      <w:rPr>
        <w:rFonts w:ascii="宋体" w:hAnsi="宋体"/>
        <w:sz w:val="28"/>
      </w:rPr>
      <w:instrText>PAGE   \* MERGEFORMAT</w:instrText>
    </w:r>
    <w:r w:rsidRPr="00241FFB">
      <w:rPr>
        <w:rFonts w:ascii="宋体" w:hAnsi="宋体"/>
        <w:sz w:val="28"/>
      </w:rPr>
      <w:fldChar w:fldCharType="separate"/>
    </w:r>
    <w:r w:rsidRPr="00241FFB">
      <w:rPr>
        <w:rFonts w:ascii="宋体" w:hAnsi="宋体"/>
        <w:noProof/>
        <w:sz w:val="28"/>
        <w:lang w:val="zh-CN"/>
      </w:rPr>
      <w:t>-</w:t>
    </w:r>
    <w:r w:rsidRPr="00241FFB">
      <w:rPr>
        <w:rFonts w:ascii="宋体" w:hAnsi="宋体"/>
        <w:noProof/>
        <w:sz w:val="28"/>
      </w:rPr>
      <w:t xml:space="preserve"> 1 -</w:t>
    </w:r>
    <w:r w:rsidRPr="00241FFB">
      <w:rPr>
        <w:rFonts w:ascii="宋体" w:hAnsi="宋体"/>
        <w:sz w:val="28"/>
      </w:rPr>
      <w:fldChar w:fldCharType="end"/>
    </w:r>
  </w:p>
  <w:p w:rsidR="00241FFB" w:rsidRDefault="00241F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470" w:rsidRDefault="00A41470">
      <w:r>
        <w:separator/>
      </w:r>
    </w:p>
  </w:footnote>
  <w:footnote w:type="continuationSeparator" w:id="0">
    <w:p w:rsidR="00A41470" w:rsidRDefault="00A41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C6C" w:rsidRDefault="006F7C6C" w:rsidP="00072EC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A1C4E"/>
    <w:multiLevelType w:val="hybridMultilevel"/>
    <w:tmpl w:val="3960AB62"/>
    <w:lvl w:ilvl="0" w:tplc="F41A3052">
      <w:start w:val="1"/>
      <w:numFmt w:val="japaneseCounting"/>
      <w:lvlText w:val="（%1）"/>
      <w:lvlJc w:val="left"/>
      <w:pPr>
        <w:tabs>
          <w:tab w:val="num" w:pos="1360"/>
        </w:tabs>
        <w:ind w:left="1360" w:hanging="720"/>
      </w:pPr>
      <w:rPr>
        <w:rFonts w:ascii="宋体" w:hAnsi="宋体" w:cs="宋体" w:hint="default"/>
        <w:color w:val="auto"/>
        <w:sz w:val="24"/>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584F40CE"/>
    <w:multiLevelType w:val="singleLevel"/>
    <w:tmpl w:val="584F40CE"/>
    <w:lvl w:ilvl="0">
      <w:start w:val="1"/>
      <w:numFmt w:val="chineseCounting"/>
      <w:suff w:val="nothing"/>
      <w:lvlText w:val="（%1）"/>
      <w:lvlJc w:val="left"/>
      <w:rPr>
        <w:rFonts w:cs="Times New Roman"/>
      </w:rPr>
    </w:lvl>
  </w:abstractNum>
  <w:abstractNum w:abstractNumId="2">
    <w:nsid w:val="5A30836F"/>
    <w:multiLevelType w:val="singleLevel"/>
    <w:tmpl w:val="5A30836F"/>
    <w:lvl w:ilvl="0">
      <w:start w:val="1"/>
      <w:numFmt w:val="chineseCounting"/>
      <w:suff w:val="nothing"/>
      <w:lvlText w:val="%1、"/>
      <w:lvlJc w:val="left"/>
    </w:lvl>
  </w:abstractNum>
  <w:abstractNum w:abstractNumId="3">
    <w:nsid w:val="5A308468"/>
    <w:multiLevelType w:val="singleLevel"/>
    <w:tmpl w:val="5A308468"/>
    <w:lvl w:ilvl="0">
      <w:start w:val="1"/>
      <w:numFmt w:val="chineseCounting"/>
      <w:suff w:val="nothing"/>
      <w:lvlText w:val="（%1）"/>
      <w:lvlJc w:val="left"/>
    </w:lvl>
  </w:abstractNum>
  <w:abstractNum w:abstractNumId="4">
    <w:nsid w:val="5A3B14D0"/>
    <w:multiLevelType w:val="singleLevel"/>
    <w:tmpl w:val="5A3B14D0"/>
    <w:lvl w:ilvl="0">
      <w:start w:val="2"/>
      <w:numFmt w:val="chineseCounting"/>
      <w:suff w:val="nothing"/>
      <w:lvlText w:val="%1、"/>
      <w:lvlJc w:val="left"/>
    </w:lvl>
  </w:abstractNum>
  <w:abstractNum w:abstractNumId="5">
    <w:nsid w:val="5A41AA66"/>
    <w:multiLevelType w:val="singleLevel"/>
    <w:tmpl w:val="5A41AA66"/>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E4OhYCCmN+5JcDunjTJ6pspKlVw=" w:salt="pS7DOtx8kUsp4QMxUoG+8A=="/>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775"/>
    <w:rsid w:val="00036859"/>
    <w:rsid w:val="00051747"/>
    <w:rsid w:val="00072EC2"/>
    <w:rsid w:val="00075F65"/>
    <w:rsid w:val="00082E14"/>
    <w:rsid w:val="000B7ACB"/>
    <w:rsid w:val="000C0526"/>
    <w:rsid w:val="000C36A7"/>
    <w:rsid w:val="000C70B5"/>
    <w:rsid w:val="000D0582"/>
    <w:rsid w:val="000D1FA8"/>
    <w:rsid w:val="000F583D"/>
    <w:rsid w:val="00153375"/>
    <w:rsid w:val="00161C8C"/>
    <w:rsid w:val="001C1775"/>
    <w:rsid w:val="001E0850"/>
    <w:rsid w:val="0020377C"/>
    <w:rsid w:val="00214AC8"/>
    <w:rsid w:val="00241FFB"/>
    <w:rsid w:val="002537EB"/>
    <w:rsid w:val="00266A3F"/>
    <w:rsid w:val="0028224F"/>
    <w:rsid w:val="002D1ABD"/>
    <w:rsid w:val="002D391B"/>
    <w:rsid w:val="002D7742"/>
    <w:rsid w:val="00305063"/>
    <w:rsid w:val="00312813"/>
    <w:rsid w:val="003172D2"/>
    <w:rsid w:val="00394CA0"/>
    <w:rsid w:val="00436F19"/>
    <w:rsid w:val="00466337"/>
    <w:rsid w:val="004672E9"/>
    <w:rsid w:val="004800F3"/>
    <w:rsid w:val="004870B9"/>
    <w:rsid w:val="004D2902"/>
    <w:rsid w:val="004F7193"/>
    <w:rsid w:val="00511E6C"/>
    <w:rsid w:val="00517943"/>
    <w:rsid w:val="00527F3F"/>
    <w:rsid w:val="00544968"/>
    <w:rsid w:val="00567E77"/>
    <w:rsid w:val="00581EC8"/>
    <w:rsid w:val="00583F43"/>
    <w:rsid w:val="00591583"/>
    <w:rsid w:val="005B589F"/>
    <w:rsid w:val="005F06DC"/>
    <w:rsid w:val="00606B1C"/>
    <w:rsid w:val="00616945"/>
    <w:rsid w:val="00646056"/>
    <w:rsid w:val="006570B3"/>
    <w:rsid w:val="006617DE"/>
    <w:rsid w:val="006A09B7"/>
    <w:rsid w:val="006A0FB4"/>
    <w:rsid w:val="006A4F77"/>
    <w:rsid w:val="006D09C5"/>
    <w:rsid w:val="006F41E1"/>
    <w:rsid w:val="006F7C6C"/>
    <w:rsid w:val="007075D6"/>
    <w:rsid w:val="00756392"/>
    <w:rsid w:val="00761BEA"/>
    <w:rsid w:val="00766590"/>
    <w:rsid w:val="007B5752"/>
    <w:rsid w:val="007E737F"/>
    <w:rsid w:val="007F480F"/>
    <w:rsid w:val="00805A47"/>
    <w:rsid w:val="00813434"/>
    <w:rsid w:val="00825041"/>
    <w:rsid w:val="00844D2C"/>
    <w:rsid w:val="00851744"/>
    <w:rsid w:val="00851CF0"/>
    <w:rsid w:val="00863968"/>
    <w:rsid w:val="0087654A"/>
    <w:rsid w:val="008A3BBB"/>
    <w:rsid w:val="008A6039"/>
    <w:rsid w:val="008B3C5B"/>
    <w:rsid w:val="008D6A87"/>
    <w:rsid w:val="008E2A52"/>
    <w:rsid w:val="008E531A"/>
    <w:rsid w:val="008F7171"/>
    <w:rsid w:val="00922415"/>
    <w:rsid w:val="00930C97"/>
    <w:rsid w:val="009408B7"/>
    <w:rsid w:val="00951464"/>
    <w:rsid w:val="009854A7"/>
    <w:rsid w:val="009A1770"/>
    <w:rsid w:val="009A297D"/>
    <w:rsid w:val="009B1503"/>
    <w:rsid w:val="009B17B5"/>
    <w:rsid w:val="00A059BC"/>
    <w:rsid w:val="00A125C8"/>
    <w:rsid w:val="00A12C05"/>
    <w:rsid w:val="00A35BCC"/>
    <w:rsid w:val="00A376F6"/>
    <w:rsid w:val="00A41470"/>
    <w:rsid w:val="00A84742"/>
    <w:rsid w:val="00A941AF"/>
    <w:rsid w:val="00A96471"/>
    <w:rsid w:val="00AA2A37"/>
    <w:rsid w:val="00AC4222"/>
    <w:rsid w:val="00AE0A7A"/>
    <w:rsid w:val="00AF7DDD"/>
    <w:rsid w:val="00AF7E0D"/>
    <w:rsid w:val="00B016CB"/>
    <w:rsid w:val="00B328C4"/>
    <w:rsid w:val="00B81F23"/>
    <w:rsid w:val="00B837E9"/>
    <w:rsid w:val="00B84088"/>
    <w:rsid w:val="00B85070"/>
    <w:rsid w:val="00B858F3"/>
    <w:rsid w:val="00B85F84"/>
    <w:rsid w:val="00BA3891"/>
    <w:rsid w:val="00C456FF"/>
    <w:rsid w:val="00C464E0"/>
    <w:rsid w:val="00C5353D"/>
    <w:rsid w:val="00C55251"/>
    <w:rsid w:val="00C748DF"/>
    <w:rsid w:val="00C8147A"/>
    <w:rsid w:val="00C8692C"/>
    <w:rsid w:val="00C94058"/>
    <w:rsid w:val="00CA6041"/>
    <w:rsid w:val="00CB5064"/>
    <w:rsid w:val="00CE79D9"/>
    <w:rsid w:val="00CF0658"/>
    <w:rsid w:val="00CF63FD"/>
    <w:rsid w:val="00CF7489"/>
    <w:rsid w:val="00D05BA0"/>
    <w:rsid w:val="00D111DA"/>
    <w:rsid w:val="00D14F26"/>
    <w:rsid w:val="00D35A87"/>
    <w:rsid w:val="00D469CD"/>
    <w:rsid w:val="00D5730F"/>
    <w:rsid w:val="00D71C56"/>
    <w:rsid w:val="00D7587A"/>
    <w:rsid w:val="00D8673F"/>
    <w:rsid w:val="00D92F6C"/>
    <w:rsid w:val="00DA3268"/>
    <w:rsid w:val="00DB0BCC"/>
    <w:rsid w:val="00DF7D41"/>
    <w:rsid w:val="00E26278"/>
    <w:rsid w:val="00E35CA9"/>
    <w:rsid w:val="00E37A69"/>
    <w:rsid w:val="00E4623E"/>
    <w:rsid w:val="00E80345"/>
    <w:rsid w:val="00E84D12"/>
    <w:rsid w:val="00EA5274"/>
    <w:rsid w:val="00EC6BE5"/>
    <w:rsid w:val="00EE7493"/>
    <w:rsid w:val="00EF31F5"/>
    <w:rsid w:val="00F01220"/>
    <w:rsid w:val="00F0246E"/>
    <w:rsid w:val="00F81EAA"/>
    <w:rsid w:val="00F845BD"/>
    <w:rsid w:val="00F94019"/>
    <w:rsid w:val="00F9483C"/>
    <w:rsid w:val="00FB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F65"/>
    <w:pPr>
      <w:widowControl w:val="0"/>
      <w:jc w:val="both"/>
    </w:pPr>
    <w:rPr>
      <w:kern w:val="2"/>
      <w:sz w:val="21"/>
      <w:szCs w:val="24"/>
    </w:rPr>
  </w:style>
  <w:style w:type="paragraph" w:styleId="1">
    <w:name w:val="heading 1"/>
    <w:basedOn w:val="a"/>
    <w:next w:val="a"/>
    <w:link w:val="1Char"/>
    <w:qFormat/>
    <w:rsid w:val="00511E6C"/>
    <w:pPr>
      <w:spacing w:before="100" w:beforeAutospacing="1" w:after="100"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C1775"/>
    <w:rPr>
      <w:b/>
      <w:bCs/>
      <w:i w:val="0"/>
      <w:iCs w:val="0"/>
    </w:rPr>
  </w:style>
  <w:style w:type="character" w:styleId="a4">
    <w:name w:val="Emphasis"/>
    <w:qFormat/>
    <w:rsid w:val="004870B9"/>
    <w:rPr>
      <w:i/>
      <w:iCs/>
    </w:rPr>
  </w:style>
  <w:style w:type="character" w:styleId="a5">
    <w:name w:val="page number"/>
    <w:basedOn w:val="a0"/>
    <w:rsid w:val="00075F65"/>
  </w:style>
  <w:style w:type="paragraph" w:styleId="a6">
    <w:name w:val="header"/>
    <w:basedOn w:val="a"/>
    <w:rsid w:val="00075F65"/>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
    <w:uiPriority w:val="99"/>
    <w:rsid w:val="00075F65"/>
    <w:pPr>
      <w:tabs>
        <w:tab w:val="center" w:pos="4153"/>
        <w:tab w:val="right" w:pos="8306"/>
      </w:tabs>
      <w:snapToGrid w:val="0"/>
      <w:jc w:val="left"/>
    </w:pPr>
    <w:rPr>
      <w:sz w:val="18"/>
      <w:szCs w:val="18"/>
    </w:rPr>
  </w:style>
  <w:style w:type="paragraph" w:customStyle="1" w:styleId="Char0">
    <w:name w:val="Char"/>
    <w:basedOn w:val="a8"/>
    <w:rsid w:val="00075F65"/>
    <w:pPr>
      <w:adjustRightInd w:val="0"/>
      <w:spacing w:line="436" w:lineRule="exact"/>
    </w:pPr>
    <w:rPr>
      <w:szCs w:val="20"/>
    </w:rPr>
  </w:style>
  <w:style w:type="paragraph" w:styleId="a8">
    <w:name w:val="Document Map"/>
    <w:basedOn w:val="a"/>
    <w:semiHidden/>
    <w:rsid w:val="00075F65"/>
    <w:pPr>
      <w:shd w:val="clear" w:color="auto" w:fill="000080"/>
    </w:pPr>
  </w:style>
  <w:style w:type="paragraph" w:customStyle="1" w:styleId="CharCharChar">
    <w:name w:val="Char Char Char"/>
    <w:basedOn w:val="a"/>
    <w:rsid w:val="00436F19"/>
    <w:pPr>
      <w:widowControl/>
      <w:spacing w:after="160" w:line="240" w:lineRule="exact"/>
      <w:jc w:val="left"/>
    </w:pPr>
    <w:rPr>
      <w:rFonts w:ascii="Arial" w:eastAsia="Times New Roman" w:hAnsi="Arial" w:cs="Verdana"/>
      <w:b/>
      <w:kern w:val="0"/>
      <w:sz w:val="24"/>
      <w:lang w:eastAsia="en-US"/>
    </w:rPr>
  </w:style>
  <w:style w:type="paragraph" w:styleId="a9">
    <w:name w:val="Balloon Text"/>
    <w:basedOn w:val="a"/>
    <w:semiHidden/>
    <w:rsid w:val="00C748DF"/>
    <w:rPr>
      <w:sz w:val="18"/>
      <w:szCs w:val="18"/>
    </w:rPr>
  </w:style>
  <w:style w:type="character" w:customStyle="1" w:styleId="1Char">
    <w:name w:val="标题 1 Char"/>
    <w:link w:val="1"/>
    <w:locked/>
    <w:rsid w:val="00511E6C"/>
    <w:rPr>
      <w:rFonts w:ascii="宋体" w:eastAsia="宋体" w:hAnsi="宋体" w:cs="宋体"/>
      <w:b/>
      <w:bCs/>
      <w:kern w:val="44"/>
      <w:sz w:val="48"/>
      <w:szCs w:val="48"/>
      <w:lang w:val="en-US" w:eastAsia="zh-CN" w:bidi="ar-SA"/>
    </w:rPr>
  </w:style>
  <w:style w:type="character" w:customStyle="1" w:styleId="aa">
    <w:name w:val="公文正文"/>
    <w:rsid w:val="00241FFB"/>
    <w:rPr>
      <w:rFonts w:ascii="仿宋_GB2312" w:eastAsia="仿宋_GB2312"/>
      <w:spacing w:val="-6"/>
      <w:sz w:val="32"/>
      <w:szCs w:val="32"/>
    </w:rPr>
  </w:style>
  <w:style w:type="character" w:customStyle="1" w:styleId="Char">
    <w:name w:val="页脚 Char"/>
    <w:link w:val="a7"/>
    <w:uiPriority w:val="99"/>
    <w:rsid w:val="00241FF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1112">
      <w:bodyDiv w:val="1"/>
      <w:marLeft w:val="0"/>
      <w:marRight w:val="0"/>
      <w:marTop w:val="0"/>
      <w:marBottom w:val="0"/>
      <w:divBdr>
        <w:top w:val="none" w:sz="0" w:space="0" w:color="auto"/>
        <w:left w:val="none" w:sz="0" w:space="0" w:color="auto"/>
        <w:bottom w:val="none" w:sz="0" w:space="0" w:color="auto"/>
        <w:right w:val="none" w:sz="0" w:space="0" w:color="auto"/>
      </w:divBdr>
    </w:div>
    <w:div w:id="469173282">
      <w:bodyDiv w:val="1"/>
      <w:marLeft w:val="0"/>
      <w:marRight w:val="0"/>
      <w:marTop w:val="0"/>
      <w:marBottom w:val="0"/>
      <w:divBdr>
        <w:top w:val="none" w:sz="0" w:space="0" w:color="auto"/>
        <w:left w:val="none" w:sz="0" w:space="0" w:color="auto"/>
        <w:bottom w:val="none" w:sz="0" w:space="0" w:color="auto"/>
        <w:right w:val="none" w:sz="0" w:space="0" w:color="auto"/>
      </w:divBdr>
      <w:divsChild>
        <w:div w:id="1106074558">
          <w:marLeft w:val="0"/>
          <w:marRight w:val="0"/>
          <w:marTop w:val="0"/>
          <w:marBottom w:val="0"/>
          <w:divBdr>
            <w:top w:val="none" w:sz="0" w:space="0" w:color="auto"/>
            <w:left w:val="none" w:sz="0" w:space="0" w:color="auto"/>
            <w:bottom w:val="none" w:sz="0" w:space="0" w:color="auto"/>
            <w:right w:val="none" w:sz="0" w:space="0" w:color="auto"/>
          </w:divBdr>
          <w:divsChild>
            <w:div w:id="293486948">
              <w:marLeft w:val="0"/>
              <w:marRight w:val="0"/>
              <w:marTop w:val="0"/>
              <w:marBottom w:val="0"/>
              <w:divBdr>
                <w:top w:val="none" w:sz="0" w:space="0" w:color="auto"/>
                <w:left w:val="none" w:sz="0" w:space="0" w:color="auto"/>
                <w:bottom w:val="none" w:sz="0" w:space="0" w:color="auto"/>
                <w:right w:val="none" w:sz="0" w:space="0" w:color="auto"/>
              </w:divBdr>
              <w:divsChild>
                <w:div w:id="745107728">
                  <w:marLeft w:val="0"/>
                  <w:marRight w:val="0"/>
                  <w:marTop w:val="0"/>
                  <w:marBottom w:val="0"/>
                  <w:divBdr>
                    <w:top w:val="none" w:sz="0" w:space="0" w:color="auto"/>
                    <w:left w:val="none" w:sz="0" w:space="0" w:color="auto"/>
                    <w:bottom w:val="none" w:sz="0" w:space="0" w:color="auto"/>
                    <w:right w:val="none" w:sz="0" w:space="0" w:color="auto"/>
                  </w:divBdr>
                  <w:divsChild>
                    <w:div w:id="2011367939">
                      <w:marLeft w:val="0"/>
                      <w:marRight w:val="0"/>
                      <w:marTop w:val="0"/>
                      <w:marBottom w:val="0"/>
                      <w:divBdr>
                        <w:top w:val="none" w:sz="0" w:space="0" w:color="auto"/>
                        <w:left w:val="none" w:sz="0" w:space="0" w:color="auto"/>
                        <w:bottom w:val="none" w:sz="0" w:space="0" w:color="auto"/>
                        <w:right w:val="none" w:sz="0" w:space="0" w:color="auto"/>
                      </w:divBdr>
                      <w:divsChild>
                        <w:div w:id="15807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284238">
      <w:bodyDiv w:val="1"/>
      <w:marLeft w:val="0"/>
      <w:marRight w:val="0"/>
      <w:marTop w:val="0"/>
      <w:marBottom w:val="0"/>
      <w:divBdr>
        <w:top w:val="none" w:sz="0" w:space="0" w:color="auto"/>
        <w:left w:val="none" w:sz="0" w:space="0" w:color="auto"/>
        <w:bottom w:val="none" w:sz="0" w:space="0" w:color="auto"/>
        <w:right w:val="none" w:sz="0" w:space="0" w:color="auto"/>
      </w:divBdr>
      <w:divsChild>
        <w:div w:id="1398552647">
          <w:marLeft w:val="0"/>
          <w:marRight w:val="0"/>
          <w:marTop w:val="0"/>
          <w:marBottom w:val="0"/>
          <w:divBdr>
            <w:top w:val="none" w:sz="0" w:space="0" w:color="auto"/>
            <w:left w:val="none" w:sz="0" w:space="0" w:color="auto"/>
            <w:bottom w:val="none" w:sz="0" w:space="0" w:color="auto"/>
            <w:right w:val="none" w:sz="0" w:space="0" w:color="auto"/>
          </w:divBdr>
          <w:divsChild>
            <w:div w:id="1139692338">
              <w:marLeft w:val="0"/>
              <w:marRight w:val="0"/>
              <w:marTop w:val="0"/>
              <w:marBottom w:val="0"/>
              <w:divBdr>
                <w:top w:val="none" w:sz="0" w:space="0" w:color="auto"/>
                <w:left w:val="none" w:sz="0" w:space="0" w:color="auto"/>
                <w:bottom w:val="none" w:sz="0" w:space="0" w:color="auto"/>
                <w:right w:val="none" w:sz="0" w:space="0" w:color="auto"/>
              </w:divBdr>
              <w:divsChild>
                <w:div w:id="180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27692">
      <w:bodyDiv w:val="1"/>
      <w:marLeft w:val="0"/>
      <w:marRight w:val="0"/>
      <w:marTop w:val="0"/>
      <w:marBottom w:val="0"/>
      <w:divBdr>
        <w:top w:val="none" w:sz="0" w:space="0" w:color="auto"/>
        <w:left w:val="none" w:sz="0" w:space="0" w:color="auto"/>
        <w:bottom w:val="none" w:sz="0" w:space="0" w:color="auto"/>
        <w:right w:val="none" w:sz="0" w:space="0" w:color="auto"/>
      </w:divBdr>
      <w:divsChild>
        <w:div w:id="1749110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fzghc.ntu.edu.cn/cq/so/?word=&#32463;&#2798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210.29.65.62/cq/so/?word=%3ca%20target=_blank%20title='&#26597;&#30475;&#26356;&#22810;'%20href=so/?word=&#32463;&#27982;%3e%3cu%3e&#32463;&#27982;%3c/u%3e%3c/a%3e"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zghc.ntu.edu.cn/cq/so/?word=&#32463;&#2798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10.29.65.62/cq/so/?word=%3ca%20target=_blank%20title='&#26597;&#30475;&#26356;&#22810;'%20href=so/?word=&#32463;&#27982;%3e%3cu%3e&#32463;&#27982;%3c/u%3e%3c/a%3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1842</Words>
  <Characters>10501</Characters>
  <Application>Microsoft Office Word</Application>
  <DocSecurity>0</DocSecurity>
  <Lines>87</Lines>
  <Paragraphs>24</Paragraphs>
  <ScaleCrop>false</ScaleCrop>
  <Company>WWW.YlmF.CoM</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dc:title>
  <dc:creator>张凯惠</dc:creator>
  <cp:lastModifiedBy>张凯惠</cp:lastModifiedBy>
  <cp:revision>6</cp:revision>
  <cp:lastPrinted>2017-03-21T02:46:00Z</cp:lastPrinted>
  <dcterms:created xsi:type="dcterms:W3CDTF">2017-07-13T06:01:00Z</dcterms:created>
  <dcterms:modified xsi:type="dcterms:W3CDTF">2018-04-13T09:00:00Z</dcterms:modified>
</cp:coreProperties>
</file>